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674C9" w14:textId="77777777" w:rsidR="009F4F6A" w:rsidRPr="009972F4" w:rsidRDefault="00146FC9" w:rsidP="00071C5F">
      <w:pPr>
        <w:pStyle w:val="Title"/>
      </w:pPr>
      <w:r w:rsidRPr="009972F4">
        <w:t>Antitrust in the 21</w:t>
      </w:r>
      <w:r w:rsidRPr="009972F4">
        <w:rPr>
          <w:vertAlign w:val="superscript"/>
        </w:rPr>
        <w:t>st</w:t>
      </w:r>
      <w:r w:rsidRPr="009972F4">
        <w:t xml:space="preserve"> Century</w:t>
      </w:r>
    </w:p>
    <w:p w14:paraId="13B674CA" w14:textId="77777777" w:rsidR="009F4F6A" w:rsidRPr="009972F4" w:rsidRDefault="00146FC9" w:rsidP="00071C5F">
      <w:pPr>
        <w:pStyle w:val="Subtitle"/>
      </w:pPr>
      <w:r w:rsidRPr="009972F4">
        <w:t>Course Introduction</w:t>
      </w:r>
    </w:p>
    <w:p w14:paraId="13B674CB" w14:textId="77777777" w:rsidR="009F4F6A" w:rsidRPr="009972F4" w:rsidRDefault="00146FC9" w:rsidP="00071C5F">
      <w:pPr>
        <w:jc w:val="center"/>
      </w:pPr>
      <w:r w:rsidRPr="009972F4">
        <w:rPr>
          <w:noProof/>
        </w:rPr>
        <w:drawing>
          <wp:inline distT="0" distB="0" distL="0" distR="0" wp14:anchorId="13B677CE" wp14:editId="13B677CF">
            <wp:extent cx="4710410" cy="1160404"/>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1199" r="2089"/>
                    <a:stretch>
                      <a:fillRect/>
                    </a:stretch>
                  </pic:blipFill>
                  <pic:spPr>
                    <a:xfrm>
                      <a:off x="0" y="0"/>
                      <a:ext cx="4710410" cy="1160404"/>
                    </a:xfrm>
                    <a:prstGeom prst="rect">
                      <a:avLst/>
                    </a:prstGeom>
                    <a:ln/>
                  </pic:spPr>
                </pic:pic>
              </a:graphicData>
            </a:graphic>
          </wp:inline>
        </w:drawing>
      </w:r>
    </w:p>
    <w:p w14:paraId="13B674CC" w14:textId="6E9B0711" w:rsidR="009F4F6A" w:rsidRPr="009972F4" w:rsidRDefault="00146FC9" w:rsidP="00071C5F">
      <w:r w:rsidRPr="009972F4">
        <w:t xml:space="preserve">In modern America, the organizations we </w:t>
      </w:r>
      <w:r w:rsidR="003A7891" w:rsidRPr="009972F4">
        <w:t xml:space="preserve">most directly </w:t>
      </w:r>
      <w:r w:rsidRPr="009972F4">
        <w:t>depend on are private corporations</w:t>
      </w:r>
      <w:r w:rsidR="00442C7B" w:rsidRPr="009972F4">
        <w:t>.</w:t>
      </w:r>
      <w:r w:rsidRPr="009972F4">
        <w:t xml:space="preserve"> </w:t>
      </w:r>
      <w:r w:rsidR="00442C7B" w:rsidRPr="009972F4">
        <w:t>W</w:t>
      </w:r>
      <w:r w:rsidRPr="009972F4">
        <w:t xml:space="preserve">e predominantly live in private housing, travel by private automobiles, work in private firms, and seek healthcare from private hospitals. The products we buy are usually produced by private companies. </w:t>
      </w:r>
    </w:p>
    <w:p w14:paraId="315B34FC" w14:textId="27CACF4E" w:rsidR="0092635F" w:rsidRPr="009972F4" w:rsidRDefault="00442C7B" w:rsidP="00071C5F">
      <w:r w:rsidRPr="009972F4">
        <w:t>Private m</w:t>
      </w:r>
      <w:r w:rsidRPr="009972F4" w:rsidDel="00442C7B">
        <w:t>arkets are not inherently good or bad</w:t>
      </w:r>
      <w:r w:rsidRPr="009972F4">
        <w:t>. And d</w:t>
      </w:r>
      <w:r w:rsidRPr="009972F4" w:rsidDel="00442C7B">
        <w:t xml:space="preserve">ecades of study in economics and other fields demonstrate the strengths and flaws of the market system. </w:t>
      </w:r>
      <w:r w:rsidRPr="009972F4">
        <w:t>On the one hand, h</w:t>
      </w:r>
      <w:r w:rsidR="00146FC9" w:rsidRPr="009972F4">
        <w:t xml:space="preserve">arnessing private initiative through market institutions has created the most prosperous societies on earth. </w:t>
      </w:r>
      <w:r w:rsidRPr="009972F4">
        <w:t xml:space="preserve">But </w:t>
      </w:r>
      <w:r w:rsidR="0092635F" w:rsidRPr="009972F4">
        <w:t>markets have</w:t>
      </w:r>
      <w:r w:rsidR="00146FC9" w:rsidRPr="009972F4">
        <w:t xml:space="preserve"> also contributed to a host of social problems</w:t>
      </w:r>
      <w:r w:rsidRPr="009972F4">
        <w:t>,</w:t>
      </w:r>
      <w:r w:rsidR="00146FC9" w:rsidRPr="009972F4">
        <w:t xml:space="preserve"> from rising inequality to pollution.</w:t>
      </w:r>
      <w:r w:rsidR="00146FC9" w:rsidRPr="009972F4" w:rsidDel="00442C7B">
        <w:t xml:space="preserve"> </w:t>
      </w:r>
      <w:bookmarkStart w:id="0" w:name="_Hlk98429691"/>
      <w:r w:rsidR="00A675C5" w:rsidRPr="009972F4">
        <w:t xml:space="preserve">It is important to recognize that </w:t>
      </w:r>
      <w:r w:rsidR="00407663" w:rsidRPr="009972F4">
        <w:t>n</w:t>
      </w:r>
      <w:r w:rsidR="00146FC9" w:rsidRPr="009972F4">
        <w:t xml:space="preserve">o market </w:t>
      </w:r>
      <w:r w:rsidR="008A78C1" w:rsidRPr="009972F4">
        <w:t>exists in a vacuum</w:t>
      </w:r>
      <w:r w:rsidRPr="009972F4">
        <w:t>.</w:t>
      </w:r>
      <w:r w:rsidR="00146FC9" w:rsidRPr="009972F4">
        <w:t xml:space="preserve"> </w:t>
      </w:r>
      <w:r w:rsidRPr="009972F4">
        <w:t>M</w:t>
      </w:r>
      <w:r w:rsidR="00146FC9" w:rsidRPr="009972F4">
        <w:t>arkets are structured and supported by state and social institutions</w:t>
      </w:r>
      <w:r w:rsidR="00407663" w:rsidRPr="009972F4">
        <w:t xml:space="preserve"> in countless ways</w:t>
      </w:r>
      <w:r w:rsidR="00146FC9" w:rsidRPr="009972F4">
        <w:t xml:space="preserve">. For example, </w:t>
      </w:r>
      <w:r w:rsidR="0092635F" w:rsidRPr="009972F4">
        <w:t xml:space="preserve">the government </w:t>
      </w:r>
      <w:r w:rsidR="00071C5F" w:rsidRPr="009972F4">
        <w:t>regulates</w:t>
      </w:r>
      <w:r w:rsidR="0092635F" w:rsidRPr="009972F4">
        <w:t xml:space="preserve"> </w:t>
      </w:r>
      <w:r w:rsidR="00146FC9" w:rsidRPr="009972F4">
        <w:t xml:space="preserve">weights and measures and </w:t>
      </w:r>
      <w:r w:rsidR="0092635F" w:rsidRPr="009972F4">
        <w:t>ban</w:t>
      </w:r>
      <w:r w:rsidR="00071C5F" w:rsidRPr="009972F4">
        <w:t>s</w:t>
      </w:r>
      <w:r w:rsidR="0092635F" w:rsidRPr="009972F4">
        <w:t xml:space="preserve"> fraud</w:t>
      </w:r>
      <w:r w:rsidR="007261DB" w:rsidRPr="009972F4">
        <w:t xml:space="preserve"> to </w:t>
      </w:r>
      <w:r w:rsidR="009D427D" w:rsidRPr="009972F4">
        <w:t>en</w:t>
      </w:r>
      <w:r w:rsidR="007261DB" w:rsidRPr="009972F4">
        <w:t xml:space="preserve">sure that market participants </w:t>
      </w:r>
      <w:proofErr w:type="gramStart"/>
      <w:r w:rsidR="007261DB" w:rsidRPr="009972F4">
        <w:t xml:space="preserve">are </w:t>
      </w:r>
      <w:r w:rsidR="00A1078B">
        <w:t>able to</w:t>
      </w:r>
      <w:proofErr w:type="gramEnd"/>
      <w:r w:rsidR="00A1078B">
        <w:t xml:space="preserve"> trade safely</w:t>
      </w:r>
      <w:r w:rsidR="00071C5F" w:rsidRPr="009972F4">
        <w:t>.</w:t>
      </w:r>
      <w:r w:rsidR="00407663" w:rsidRPr="009972F4">
        <w:t xml:space="preserve"> </w:t>
      </w:r>
      <w:r w:rsidR="007261DB" w:rsidRPr="009972F4">
        <w:t xml:space="preserve">Meanwhile, </w:t>
      </w:r>
      <w:r w:rsidR="009D427D" w:rsidRPr="009972F4">
        <w:t xml:space="preserve">the </w:t>
      </w:r>
      <w:r w:rsidR="007261DB" w:rsidRPr="009972F4">
        <w:t>e</w:t>
      </w:r>
      <w:r w:rsidR="00407663" w:rsidRPr="009972F4">
        <w:t>nvironmental laws help to solve collective action problems.</w:t>
      </w:r>
    </w:p>
    <w:p w14:paraId="13B674CE" w14:textId="02C6370B" w:rsidR="009F4F6A" w:rsidRPr="009972F4" w:rsidRDefault="0092635F" w:rsidP="00071C5F">
      <w:r w:rsidRPr="009972F4">
        <w:t>This course is about one especially</w:t>
      </w:r>
      <w:r w:rsidR="00071C5F" w:rsidRPr="009972F4">
        <w:t xml:space="preserve"> potent</w:t>
      </w:r>
      <w:r w:rsidRPr="009972F4">
        <w:t xml:space="preserve"> </w:t>
      </w:r>
      <w:r w:rsidR="003A7891" w:rsidRPr="009972F4">
        <w:t>body</w:t>
      </w:r>
      <w:r w:rsidRPr="009972F4">
        <w:t xml:space="preserve"> of law </w:t>
      </w:r>
      <w:r w:rsidR="00071C5F" w:rsidRPr="009972F4">
        <w:t>regulating markets</w:t>
      </w:r>
      <w:r w:rsidRPr="009972F4">
        <w:t>: a</w:t>
      </w:r>
      <w:r w:rsidR="00146FC9" w:rsidRPr="009972F4">
        <w:t>ntitrust</w:t>
      </w:r>
      <w:r w:rsidR="00071C5F" w:rsidRPr="009972F4">
        <w:t xml:space="preserve"> </w:t>
      </w:r>
      <w:r w:rsidRPr="009972F4">
        <w:t>(</w:t>
      </w:r>
      <w:r w:rsidR="00146FC9" w:rsidRPr="009972F4">
        <w:t>or competition</w:t>
      </w:r>
      <w:r w:rsidR="00071C5F" w:rsidRPr="009972F4">
        <w:t>)</w:t>
      </w:r>
      <w:r w:rsidR="00146FC9" w:rsidRPr="009972F4">
        <w:t xml:space="preserve"> law</w:t>
      </w:r>
      <w:r w:rsidRPr="009972F4">
        <w:t xml:space="preserve">. </w:t>
      </w:r>
      <w:r w:rsidR="00407663" w:rsidRPr="009972F4">
        <w:t>It</w:t>
      </w:r>
      <w:r w:rsidR="00146FC9" w:rsidRPr="009972F4">
        <w:t xml:space="preserve"> introduce</w:t>
      </w:r>
      <w:r w:rsidR="00071C5F" w:rsidRPr="009972F4">
        <w:t>s</w:t>
      </w:r>
      <w:r w:rsidR="00146FC9" w:rsidRPr="009972F4">
        <w:t xml:space="preserve"> students to antitrust</w:t>
      </w:r>
      <w:r w:rsidR="00071C5F" w:rsidRPr="009972F4">
        <w:t xml:space="preserve"> law</w:t>
      </w:r>
      <w:r w:rsidR="00146FC9" w:rsidRPr="009972F4">
        <w:t>’s role in shaping American capitalism, covering what a law student needs to know about antitrust</w:t>
      </w:r>
      <w:r w:rsidR="00071C5F" w:rsidRPr="009972F4">
        <w:t xml:space="preserve"> doctrine </w:t>
      </w:r>
      <w:r w:rsidRPr="009972F4">
        <w:t xml:space="preserve">as well as </w:t>
      </w:r>
      <w:r w:rsidR="00146FC9" w:rsidRPr="009972F4">
        <w:t>touching on economics, history</w:t>
      </w:r>
      <w:r w:rsidRPr="009972F4">
        <w:t>,</w:t>
      </w:r>
      <w:r w:rsidR="00146FC9" w:rsidRPr="009972F4">
        <w:t xml:space="preserve"> politics, and modern problems in the U</w:t>
      </w:r>
      <w:r w:rsidR="007261DB" w:rsidRPr="009972F4">
        <w:t>.</w:t>
      </w:r>
      <w:r w:rsidR="00146FC9" w:rsidRPr="009972F4">
        <w:t>S</w:t>
      </w:r>
      <w:r w:rsidR="007261DB" w:rsidRPr="009972F4">
        <w:t>.</w:t>
      </w:r>
      <w:r w:rsidR="00146FC9" w:rsidRPr="009972F4">
        <w:t xml:space="preserve"> economy.</w:t>
      </w:r>
    </w:p>
    <w:bookmarkEnd w:id="0"/>
    <w:p w14:paraId="13B674CF" w14:textId="77777777" w:rsidR="009F4F6A" w:rsidRPr="009972F4" w:rsidRDefault="009F4F6A" w:rsidP="00071C5F"/>
    <w:p w14:paraId="13B674D0" w14:textId="77777777" w:rsidR="009F4F6A" w:rsidRPr="007C439C" w:rsidRDefault="00146FC9" w:rsidP="00071C5F">
      <w:r w:rsidRPr="009972F4">
        <w:br w:type="page"/>
      </w:r>
    </w:p>
    <w:p w14:paraId="13B674D1" w14:textId="41AA134D" w:rsidR="009F4F6A" w:rsidRPr="009972F4" w:rsidRDefault="00146FC9" w:rsidP="00071C5F">
      <w:pPr>
        <w:pStyle w:val="Title"/>
      </w:pPr>
      <w:r w:rsidRPr="009972F4">
        <w:lastRenderedPageBreak/>
        <w:t xml:space="preserve">Antitrust in the </w:t>
      </w:r>
      <w:r w:rsidR="003A7891" w:rsidRPr="009972F4">
        <w:t>“</w:t>
      </w:r>
      <w:r w:rsidRPr="009972F4">
        <w:t>Second Gilded Age</w:t>
      </w:r>
      <w:r w:rsidR="003A7891" w:rsidRPr="009972F4">
        <w:t>”</w:t>
      </w:r>
    </w:p>
    <w:p w14:paraId="13B674D2" w14:textId="4DD30B81" w:rsidR="009F4F6A" w:rsidRPr="009972F4" w:rsidRDefault="00146FC9" w:rsidP="00071C5F">
      <w:r w:rsidRPr="009972F4">
        <w:t>Western democracies are experiencing extreme and rising levels of inequality</w:t>
      </w:r>
      <w:r w:rsidR="006A18C4" w:rsidRPr="009972F4">
        <w:t xml:space="preserve"> at both the corporate and household level,</w:t>
      </w:r>
      <w:r w:rsidRPr="009972F4">
        <w:t xml:space="preserve"> not seen in the U</w:t>
      </w:r>
      <w:r w:rsidR="007261DB" w:rsidRPr="009972F4">
        <w:t>.</w:t>
      </w:r>
      <w:r w:rsidRPr="009972F4">
        <w:t>S</w:t>
      </w:r>
      <w:r w:rsidR="007261DB" w:rsidRPr="009972F4">
        <w:t>.</w:t>
      </w:r>
      <w:r w:rsidRPr="009972F4">
        <w:t xml:space="preserve"> since the first </w:t>
      </w:r>
      <w:r w:rsidR="003A7891" w:rsidRPr="009972F4">
        <w:t>“</w:t>
      </w:r>
      <w:r w:rsidRPr="009972F4">
        <w:t>Gilded Age</w:t>
      </w:r>
      <w:r w:rsidR="003A7891" w:rsidRPr="009972F4">
        <w:t>”</w:t>
      </w:r>
      <w:r w:rsidRPr="009972F4">
        <w:t xml:space="preserve"> (roughly 1880</w:t>
      </w:r>
      <w:r w:rsidR="00407663" w:rsidRPr="009972F4">
        <w:t>–</w:t>
      </w:r>
      <w:r w:rsidRPr="009972F4">
        <w:t xml:space="preserve">1920). </w:t>
      </w:r>
      <w:r w:rsidR="00AD00D9" w:rsidRPr="009972F4">
        <w:t xml:space="preserve">Lessened </w:t>
      </w:r>
      <w:r w:rsidRPr="009972F4">
        <w:t>competition</w:t>
      </w:r>
      <w:r w:rsidR="00AD00D9" w:rsidRPr="009972F4">
        <w:t xml:space="preserve"> is</w:t>
      </w:r>
      <w:r w:rsidRPr="009972F4">
        <w:t xml:space="preserve"> likely contributing to these trends</w:t>
      </w:r>
      <w:r w:rsidR="007261DB" w:rsidRPr="009972F4">
        <w:t>. But</w:t>
      </w:r>
      <w:r w:rsidRPr="009972F4">
        <w:t xml:space="preserve"> other factors such as technological change, globalization, declining worker power</w:t>
      </w:r>
      <w:r w:rsidR="00407663" w:rsidRPr="009972F4">
        <w:t>,</w:t>
      </w:r>
      <w:r w:rsidRPr="009972F4">
        <w:t xml:space="preserve"> and </w:t>
      </w:r>
      <w:r w:rsidR="007261DB" w:rsidRPr="009972F4">
        <w:t xml:space="preserve">new tax rules </w:t>
      </w:r>
      <w:r w:rsidRPr="009972F4">
        <w:t>are probably important</w:t>
      </w:r>
      <w:r w:rsidR="004A4BB5" w:rsidRPr="009972F4">
        <w:t xml:space="preserve"> causes</w:t>
      </w:r>
      <w:r w:rsidRPr="009972F4">
        <w:t xml:space="preserve"> </w:t>
      </w:r>
      <w:r w:rsidR="00407663" w:rsidRPr="009972F4">
        <w:t>too</w:t>
      </w:r>
      <w:r w:rsidR="007261DB" w:rsidRPr="009972F4">
        <w:t>,</w:t>
      </w:r>
      <w:r w:rsidR="00407663" w:rsidRPr="009972F4">
        <w:t xml:space="preserve"> </w:t>
      </w:r>
      <w:r w:rsidRPr="009972F4">
        <w:t>and are</w:t>
      </w:r>
      <w:r w:rsidR="004A4BB5" w:rsidRPr="009972F4">
        <w:t xml:space="preserve"> also</w:t>
      </w:r>
      <w:r w:rsidRPr="009972F4">
        <w:t xml:space="preserve"> consistent with the data. </w:t>
      </w:r>
    </w:p>
    <w:p w14:paraId="13B674D3" w14:textId="77777777" w:rsidR="009F4F6A" w:rsidRPr="009972F4" w:rsidRDefault="00146FC9" w:rsidP="00007F2D">
      <w:pPr>
        <w:pStyle w:val="Heading1"/>
      </w:pPr>
      <w:r w:rsidRPr="009972F4">
        <w:t>Reading</w:t>
      </w:r>
    </w:p>
    <w:p w14:paraId="13B674D4" w14:textId="77777777" w:rsidR="009F4F6A" w:rsidRPr="009972F4" w:rsidRDefault="00146FC9" w:rsidP="00725668">
      <w:pPr>
        <w:pStyle w:val="Heading2"/>
      </w:pPr>
      <w:r w:rsidRPr="009972F4">
        <w:t>Required Reading</w:t>
      </w:r>
    </w:p>
    <w:p w14:paraId="13B674D5" w14:textId="77777777" w:rsidR="009F4F6A" w:rsidRPr="009972F4" w:rsidRDefault="00000000" w:rsidP="00071C5F">
      <w:pPr>
        <w:rPr>
          <w:i/>
        </w:rPr>
      </w:pPr>
      <w:hyperlink r:id="rId10">
        <w:r w:rsidR="00146FC9" w:rsidRPr="009972F4">
          <w:rPr>
            <w:color w:val="0000FF"/>
            <w:u w:val="single"/>
          </w:rPr>
          <w:t xml:space="preserve">Jason Furman, </w:t>
        </w:r>
      </w:hyperlink>
      <w:hyperlink r:id="rId11">
        <w:r w:rsidR="00146FC9" w:rsidRPr="009972F4">
          <w:rPr>
            <w:i/>
            <w:color w:val="0000FF"/>
            <w:u w:val="single"/>
          </w:rPr>
          <w:t>Beyond Antitrust: The Role of Competition Policy in Promoting Inclusive Growth</w:t>
        </w:r>
      </w:hyperlink>
      <w:hyperlink r:id="rId12">
        <w:r w:rsidR="00146FC9" w:rsidRPr="009972F4">
          <w:rPr>
            <w:color w:val="0000FF"/>
            <w:u w:val="single"/>
          </w:rPr>
          <w:t>, Searle Center Conference on Antitrust Economics and Competition Policy (September 16, 2016)</w:t>
        </w:r>
      </w:hyperlink>
    </w:p>
    <w:p w14:paraId="13B674D6" w14:textId="77777777" w:rsidR="009F4F6A" w:rsidRPr="009972F4" w:rsidRDefault="00000000" w:rsidP="00071C5F">
      <w:pPr>
        <w:rPr>
          <w:u w:val="single"/>
        </w:rPr>
      </w:pPr>
      <w:hyperlink r:id="rId13">
        <w:r w:rsidR="00146FC9" w:rsidRPr="009972F4">
          <w:rPr>
            <w:color w:val="0000FF"/>
            <w:u w:val="single"/>
          </w:rPr>
          <w:t xml:space="preserve">Jonathan B. Baker, </w:t>
        </w:r>
      </w:hyperlink>
      <w:hyperlink r:id="rId14">
        <w:r w:rsidR="00146FC9" w:rsidRPr="009972F4">
          <w:rPr>
            <w:i/>
            <w:color w:val="0000FF"/>
            <w:u w:val="single"/>
          </w:rPr>
          <w:t>Market power in the U.S. economy today</w:t>
        </w:r>
      </w:hyperlink>
      <w:hyperlink r:id="rId15">
        <w:r w:rsidR="00146FC9" w:rsidRPr="009972F4">
          <w:rPr>
            <w:color w:val="0000FF"/>
            <w:u w:val="single"/>
          </w:rPr>
          <w:t>, Washington Center for Equitable Growth (March 2017)</w:t>
        </w:r>
      </w:hyperlink>
    </w:p>
    <w:p w14:paraId="71DBEA4F" w14:textId="5B0F091B" w:rsidR="00071C5F" w:rsidRPr="009972F4" w:rsidRDefault="003F60D2" w:rsidP="00071C5F">
      <w:r w:rsidRPr="009972F4">
        <w:t xml:space="preserve">Steven Berry, Martin Gaynor, and Fiona Scott Morton, </w:t>
      </w:r>
      <w:r w:rsidRPr="009972F4">
        <w:rPr>
          <w:i/>
        </w:rPr>
        <w:t>Do Increasing Markups Matter? Lessons from Empirical Industrial Organization</w:t>
      </w:r>
      <w:r w:rsidRPr="009972F4">
        <w:t xml:space="preserve">, </w:t>
      </w:r>
      <w:r w:rsidR="009D427D" w:rsidRPr="009972F4">
        <w:t xml:space="preserve">33 </w:t>
      </w:r>
      <w:r w:rsidRPr="009972F4">
        <w:t>Journal of Economic Perspectives</w:t>
      </w:r>
      <w:r w:rsidR="009D427D" w:rsidRPr="009972F4">
        <w:t>—</w:t>
      </w:r>
      <w:r w:rsidRPr="009972F4">
        <w:t>Number 3, Summer 2019, pp. 44–68</w:t>
      </w:r>
    </w:p>
    <w:p w14:paraId="13B674D8" w14:textId="77777777" w:rsidR="009F4F6A" w:rsidRPr="009972F4" w:rsidRDefault="00146FC9" w:rsidP="00007F2D">
      <w:pPr>
        <w:pStyle w:val="Heading2"/>
      </w:pPr>
      <w:r w:rsidRPr="009972F4">
        <w:t>Recommended Reading</w:t>
      </w:r>
    </w:p>
    <w:p w14:paraId="13B674DD" w14:textId="5C3FE2B0" w:rsidR="009F4F6A" w:rsidRPr="009972F4" w:rsidRDefault="00146FC9" w:rsidP="00071C5F">
      <w:r w:rsidRPr="009972F4">
        <w:t>Robert C. Lieberman, “Why the Rich are Getting Richer</w:t>
      </w:r>
      <w:r w:rsidR="009D427D" w:rsidRPr="009972F4">
        <w:t>—</w:t>
      </w:r>
      <w:r w:rsidRPr="009972F4">
        <w:t>American Politics and the Second Gilded Age</w:t>
      </w:r>
      <w:r w:rsidR="009D427D" w:rsidRPr="009972F4">
        <w:t>,</w:t>
      </w:r>
      <w:r w:rsidRPr="009972F4">
        <w:t xml:space="preserve">” 90 Foreign </w:t>
      </w:r>
      <w:proofErr w:type="spellStart"/>
      <w:r w:rsidRPr="009972F4">
        <w:t>Aff</w:t>
      </w:r>
      <w:proofErr w:type="spellEnd"/>
      <w:r w:rsidRPr="009972F4">
        <w:t xml:space="preserve">. 154 (2011). </w:t>
      </w:r>
    </w:p>
    <w:p w14:paraId="13B674DE" w14:textId="715DD94D" w:rsidR="009F4F6A" w:rsidRPr="009972F4" w:rsidRDefault="00146FC9" w:rsidP="00007F2D">
      <w:pPr>
        <w:pStyle w:val="Heading2"/>
      </w:pPr>
      <w:r w:rsidRPr="009972F4">
        <w:t>Background Reading</w:t>
      </w:r>
    </w:p>
    <w:p w14:paraId="38664DB8" w14:textId="0C68B201" w:rsidR="00407663" w:rsidRPr="009972F4" w:rsidRDefault="00407663" w:rsidP="009358CA">
      <w:pPr>
        <w:ind w:left="720"/>
      </w:pPr>
      <w:r w:rsidRPr="009972F4">
        <w:rPr>
          <w:i/>
          <w:iCs/>
        </w:rPr>
        <w:t>Note</w:t>
      </w:r>
      <w:r w:rsidRPr="009972F4">
        <w:t xml:space="preserve">: The background readings are for students interested in researching and writing </w:t>
      </w:r>
      <w:r w:rsidR="007261DB" w:rsidRPr="009972F4">
        <w:t xml:space="preserve">further </w:t>
      </w:r>
      <w:r w:rsidRPr="009972F4">
        <w:t>about the topics in this syllabus. Otherwise, students should focus on the required and recommended readings.</w:t>
      </w:r>
    </w:p>
    <w:p w14:paraId="13B674DF" w14:textId="055237E3" w:rsidR="009F4F6A" w:rsidRPr="009972F4" w:rsidRDefault="00000000" w:rsidP="00071C5F">
      <w:hyperlink r:id="rId16">
        <w:r w:rsidR="003A7891" w:rsidRPr="009972F4">
          <w:rPr>
            <w:color w:val="0000FF"/>
            <w:u w:val="single"/>
          </w:rPr>
          <w:t>“</w:t>
        </w:r>
        <w:r w:rsidR="00146FC9" w:rsidRPr="009972F4">
          <w:rPr>
            <w:color w:val="0000FF"/>
            <w:u w:val="single"/>
          </w:rPr>
          <w:t>Benefits of Competition and Indicators of Market Power,</w:t>
        </w:r>
        <w:r w:rsidR="003A7891" w:rsidRPr="009972F4">
          <w:rPr>
            <w:color w:val="0000FF"/>
            <w:u w:val="single"/>
          </w:rPr>
          <w:t>”</w:t>
        </w:r>
        <w:r w:rsidR="00146FC9" w:rsidRPr="009972F4">
          <w:rPr>
            <w:color w:val="0000FF"/>
            <w:u w:val="single"/>
          </w:rPr>
          <w:t xml:space="preserve"> Council of Economic Advisers Issue Brief (April 2016)</w:t>
        </w:r>
      </w:hyperlink>
    </w:p>
    <w:p w14:paraId="13B674E0" w14:textId="77777777" w:rsidR="009F4F6A" w:rsidRPr="009972F4" w:rsidRDefault="00146FC9" w:rsidP="00071C5F">
      <w:r w:rsidRPr="009972F4">
        <w:t>Philippon, T. (2019). The Great Reversal: How America Gave Up on Free Markets. Cambridge, MA: Harvard University Press.</w:t>
      </w:r>
    </w:p>
    <w:p w14:paraId="13B674E1" w14:textId="3E36A1EF" w:rsidR="009F4F6A" w:rsidRPr="009972F4" w:rsidRDefault="00146FC9" w:rsidP="00071C5F">
      <w:r w:rsidRPr="009972F4">
        <w:t>Jacob Hacker and Paul Pierson. 2010. “Winner-Take All Politics: Public Policy, Political Organization, and the Precipitous Rise of Top Incomes in the United States,” Politics and Society 38(2): 152</w:t>
      </w:r>
      <w:r w:rsidR="00407663" w:rsidRPr="009972F4">
        <w:t>–</w:t>
      </w:r>
      <w:r w:rsidRPr="009972F4">
        <w:t>204.</w:t>
      </w:r>
    </w:p>
    <w:p w14:paraId="13B674E2" w14:textId="77777777" w:rsidR="009F4F6A" w:rsidRPr="009972F4" w:rsidRDefault="00000000" w:rsidP="00071C5F">
      <w:hyperlink r:id="rId17">
        <w:r w:rsidR="00146FC9" w:rsidRPr="009972F4">
          <w:t>Anna Stansbury and Lawrence Summers, The Declining Worker Power Hypothesis: An Explanation for the Recent Evolution of the American Economy, NBER Working Paper 27193</w:t>
        </w:r>
      </w:hyperlink>
      <w:r w:rsidR="00146FC9" w:rsidRPr="009972F4">
        <w:t xml:space="preserve"> </w:t>
      </w:r>
    </w:p>
    <w:p w14:paraId="13B674E7" w14:textId="13B37F16" w:rsidR="009F4F6A" w:rsidRPr="009972F4" w:rsidRDefault="00000000" w:rsidP="00071C5F">
      <w:hyperlink r:id="rId18">
        <w:r w:rsidR="00407663" w:rsidRPr="009972F4">
          <w:rPr>
            <w:highlight w:val="white"/>
          </w:rPr>
          <w:t>Autor, David, Dorn, David, Katz, Lawrence F, Patterson, Christina, &amp; Van Reenen, John. (2020). The Fall of the Labor Share and the Rise of Superstar Firms. </w:t>
        </w:r>
      </w:hyperlink>
      <w:hyperlink r:id="rId19">
        <w:r w:rsidR="00407663" w:rsidRPr="009972F4">
          <w:rPr>
            <w:i/>
            <w:highlight w:val="white"/>
          </w:rPr>
          <w:t>The Quarterly Journal of Economics,</w:t>
        </w:r>
      </w:hyperlink>
      <w:hyperlink r:id="rId20">
        <w:r w:rsidR="00407663" w:rsidRPr="009972F4">
          <w:rPr>
            <w:highlight w:val="white"/>
          </w:rPr>
          <w:t> </w:t>
        </w:r>
      </w:hyperlink>
      <w:hyperlink r:id="rId21">
        <w:r w:rsidR="00407663" w:rsidRPr="009972F4">
          <w:rPr>
            <w:i/>
            <w:highlight w:val="white"/>
          </w:rPr>
          <w:t>135</w:t>
        </w:r>
      </w:hyperlink>
      <w:hyperlink r:id="rId22">
        <w:r w:rsidR="00407663" w:rsidRPr="009972F4">
          <w:rPr>
            <w:highlight w:val="white"/>
          </w:rPr>
          <w:t>(2), 645–709</w:t>
        </w:r>
      </w:hyperlink>
    </w:p>
    <w:p w14:paraId="13B674E8" w14:textId="77777777" w:rsidR="009F4F6A" w:rsidRPr="007C439C" w:rsidRDefault="00146FC9" w:rsidP="00071C5F">
      <w:r w:rsidRPr="009972F4">
        <w:br w:type="page"/>
      </w:r>
    </w:p>
    <w:p w14:paraId="13B674E9" w14:textId="77777777" w:rsidR="009F4F6A" w:rsidRPr="009972F4" w:rsidRDefault="00146FC9" w:rsidP="009358CA">
      <w:pPr>
        <w:pStyle w:val="Title"/>
      </w:pPr>
      <w:r w:rsidRPr="009972F4">
        <w:lastRenderedPageBreak/>
        <w:t>History of Antitrust Thought</w:t>
      </w:r>
    </w:p>
    <w:p w14:paraId="463CD503" w14:textId="3364BBB6" w:rsidR="00F10469" w:rsidRPr="009972F4" w:rsidRDefault="00146FC9" w:rsidP="00071C5F">
      <w:r w:rsidRPr="009972F4">
        <w:t xml:space="preserve">Antitrust </w:t>
      </w:r>
      <w:r w:rsidR="003A7891" w:rsidRPr="009972F4">
        <w:t xml:space="preserve">enforcement </w:t>
      </w:r>
      <w:r w:rsidRPr="009972F4">
        <w:t>arose in the U</w:t>
      </w:r>
      <w:r w:rsidR="007261DB" w:rsidRPr="009972F4">
        <w:t>.</w:t>
      </w:r>
      <w:r w:rsidRPr="009972F4">
        <w:t>S</w:t>
      </w:r>
      <w:r w:rsidR="007261DB" w:rsidRPr="009972F4">
        <w:t>.</w:t>
      </w:r>
      <w:r w:rsidRPr="009972F4">
        <w:t xml:space="preserve"> at the turn of the 20</w:t>
      </w:r>
      <w:r w:rsidRPr="009972F4">
        <w:rPr>
          <w:vertAlign w:val="superscript"/>
        </w:rPr>
        <w:t>th</w:t>
      </w:r>
      <w:r w:rsidRPr="009972F4">
        <w:t xml:space="preserve"> century as part of a political reaction to </w:t>
      </w:r>
      <w:r w:rsidR="00F10469" w:rsidRPr="009972F4">
        <w:t xml:space="preserve">the </w:t>
      </w:r>
      <w:r w:rsidRPr="009972F4">
        <w:t>growing wealth and power of industry and banks in the first Gilded Age. After a slow start, antitrust enforcement became more important in the 1930s</w:t>
      </w:r>
      <w:r w:rsidR="00F10469" w:rsidRPr="009972F4">
        <w:t xml:space="preserve">, thanks in part to </w:t>
      </w:r>
      <w:r w:rsidRPr="009972F4">
        <w:t>Thurman Arnold at the D</w:t>
      </w:r>
      <w:r w:rsidR="00F10469" w:rsidRPr="009972F4">
        <w:t xml:space="preserve">epartment of Justice’s </w:t>
      </w:r>
      <w:r w:rsidRPr="009972F4">
        <w:t>Antitrust Division. Enforcement remained vigorous</w:t>
      </w:r>
      <w:r w:rsidR="00F10469" w:rsidRPr="009972F4">
        <w:t xml:space="preserve"> through the 1970s</w:t>
      </w:r>
      <w:r w:rsidR="008B40A8" w:rsidRPr="009972F4">
        <w:t>,</w:t>
      </w:r>
      <w:r w:rsidRPr="009972F4">
        <w:t xml:space="preserve"> as evidenced by </w:t>
      </w:r>
      <w:r w:rsidR="00F10469" w:rsidRPr="009972F4">
        <w:t>cases like</w:t>
      </w:r>
      <w:r w:rsidRPr="009972F4">
        <w:t xml:space="preserve"> the AT&amp;T breakup.</w:t>
      </w:r>
    </w:p>
    <w:p w14:paraId="5DEC80F3" w14:textId="189ECC43" w:rsidR="00F10469" w:rsidRPr="009972F4" w:rsidRDefault="00F10469" w:rsidP="00071C5F">
      <w:r w:rsidRPr="009972F4">
        <w:t>In the 1980s, however, c</w:t>
      </w:r>
      <w:r w:rsidR="00146FC9" w:rsidRPr="009972F4">
        <w:t xml:space="preserve">onservative and anti-interventionist approaches associated with the Chicago </w:t>
      </w:r>
      <w:r w:rsidR="007261DB" w:rsidRPr="009972F4">
        <w:t>s</w:t>
      </w:r>
      <w:r w:rsidR="00146FC9" w:rsidRPr="009972F4">
        <w:t xml:space="preserve">chool </w:t>
      </w:r>
      <w:r w:rsidR="007261DB" w:rsidRPr="009972F4">
        <w:t xml:space="preserve">of </w:t>
      </w:r>
      <w:r w:rsidR="00A675C5" w:rsidRPr="009972F4">
        <w:t xml:space="preserve">law and </w:t>
      </w:r>
      <w:r w:rsidR="007261DB" w:rsidRPr="009972F4">
        <w:t xml:space="preserve">economics </w:t>
      </w:r>
      <w:r w:rsidR="00146FC9" w:rsidRPr="009972F4">
        <w:t>substantially reduced antitrust enforcement</w:t>
      </w:r>
      <w:r w:rsidRPr="009972F4">
        <w:t>.</w:t>
      </w:r>
      <w:r w:rsidR="00146FC9" w:rsidRPr="009972F4">
        <w:t xml:space="preserve"> </w:t>
      </w:r>
      <w:r w:rsidRPr="009972F4">
        <w:t xml:space="preserve">Chicago-school theorists and judges often argued that </w:t>
      </w:r>
      <w:r w:rsidR="00146FC9" w:rsidRPr="009972F4">
        <w:t xml:space="preserve">economic theory supported a lack of intervention. </w:t>
      </w:r>
      <w:r w:rsidR="00600770" w:rsidRPr="009972F4">
        <w:t xml:space="preserve">But these </w:t>
      </w:r>
      <w:r w:rsidR="00146FC9" w:rsidRPr="009972F4">
        <w:t xml:space="preserve">scholars rarely used the best available economic tools, instead </w:t>
      </w:r>
      <w:r w:rsidR="007261DB" w:rsidRPr="009972F4">
        <w:t xml:space="preserve">relying </w:t>
      </w:r>
      <w:r w:rsidR="00146FC9" w:rsidRPr="009972F4">
        <w:t xml:space="preserve">on assumptions about markets’ ability to self-correct. </w:t>
      </w:r>
      <w:r w:rsidR="00600770" w:rsidRPr="009972F4">
        <w:t>Yet</w:t>
      </w:r>
      <w:r w:rsidRPr="009972F4">
        <w:t xml:space="preserve"> even after mainstream economists discarded these assumptions</w:t>
      </w:r>
      <w:r w:rsidR="00A675C5" w:rsidRPr="009972F4">
        <w:t xml:space="preserve"> (or had never used them in the first place)</w:t>
      </w:r>
      <w:r w:rsidRPr="009972F4">
        <w:t xml:space="preserve">, legal </w:t>
      </w:r>
      <w:r w:rsidR="00146FC9" w:rsidRPr="009972F4">
        <w:t>precedent</w:t>
      </w:r>
      <w:r w:rsidRPr="009972F4">
        <w:t>s</w:t>
      </w:r>
      <w:r w:rsidR="00146FC9" w:rsidRPr="009972F4">
        <w:t xml:space="preserve"> and political lobbying </w:t>
      </w:r>
      <w:r w:rsidRPr="009972F4">
        <w:t>kept the</w:t>
      </w:r>
      <w:r w:rsidR="007261DB" w:rsidRPr="009972F4">
        <w:t>m</w:t>
      </w:r>
      <w:r w:rsidRPr="009972F4">
        <w:t xml:space="preserve"> alive</w:t>
      </w:r>
      <w:r w:rsidR="003A7891" w:rsidRPr="009972F4">
        <w:t xml:space="preserve"> in the law</w:t>
      </w:r>
      <w:r w:rsidRPr="009972F4">
        <w:t>.</w:t>
      </w:r>
    </w:p>
    <w:p w14:paraId="13B674EA" w14:textId="04C96B53" w:rsidR="009F4F6A" w:rsidRPr="009972F4" w:rsidRDefault="00A642AE" w:rsidP="00071C5F">
      <w:r w:rsidRPr="009972F4">
        <w:t xml:space="preserve">The most recent intellectual movement in antitrust </w:t>
      </w:r>
      <w:r w:rsidR="007261DB" w:rsidRPr="009972F4">
        <w:t>is the Neo-</w:t>
      </w:r>
      <w:proofErr w:type="spellStart"/>
      <w:r w:rsidR="007261DB" w:rsidRPr="009972F4">
        <w:t>Brandesian</w:t>
      </w:r>
      <w:proofErr w:type="spellEnd"/>
      <w:r w:rsidR="007261DB" w:rsidRPr="009972F4">
        <w:t xml:space="preserve"> school of thought. This movement </w:t>
      </w:r>
      <w:r w:rsidR="00F32CC6" w:rsidRPr="009972F4">
        <w:t xml:space="preserve">stresses the political origins of the </w:t>
      </w:r>
      <w:r w:rsidR="007261DB" w:rsidRPr="009972F4">
        <w:t xml:space="preserve">antitrust </w:t>
      </w:r>
      <w:r w:rsidR="00F32CC6" w:rsidRPr="009972F4">
        <w:t xml:space="preserve">laws and advocates for </w:t>
      </w:r>
      <w:r w:rsidR="00C0517C" w:rsidRPr="009972F4">
        <w:t xml:space="preserve">enforcement that </w:t>
      </w:r>
      <w:r w:rsidR="007261DB" w:rsidRPr="009972F4">
        <w:t>accounts for</w:t>
      </w:r>
      <w:r w:rsidR="00C0517C" w:rsidRPr="009972F4">
        <w:t xml:space="preserve"> political and distributive concerns</w:t>
      </w:r>
      <w:r w:rsidR="00FC598D" w:rsidRPr="009972F4">
        <w:t>.</w:t>
      </w:r>
    </w:p>
    <w:p w14:paraId="13B674EE" w14:textId="6C4C0152" w:rsidR="009F4F6A" w:rsidRPr="009972F4" w:rsidRDefault="007261DB" w:rsidP="00071C5F">
      <w:r w:rsidRPr="009972F4">
        <w:t>The history</w:t>
      </w:r>
      <w:r w:rsidR="00146FC9" w:rsidRPr="009972F4">
        <w:t xml:space="preserve"> of antitrust law demonstrates that translating political motivations and economic </w:t>
      </w:r>
      <w:r w:rsidR="00BC3773" w:rsidRPr="009972F4">
        <w:t>k</w:t>
      </w:r>
      <w:r w:rsidR="00146FC9" w:rsidRPr="009972F4">
        <w:t xml:space="preserve">nowledge into legal structures can be challenging. </w:t>
      </w:r>
      <w:r w:rsidRPr="009972F4">
        <w:t>A key factor is that courts are bound by precedent, and jurisprudence moves very slowly. Thus, antitrust law can lag far behind the political forces, intellectual movements, and economic evidence shaping it.</w:t>
      </w:r>
      <w:r w:rsidR="00146FC9" w:rsidRPr="009972F4">
        <w:t xml:space="preserve"> </w:t>
      </w:r>
    </w:p>
    <w:p w14:paraId="13B674EF" w14:textId="3ADB8D84" w:rsidR="009F4F6A" w:rsidRPr="009972F4" w:rsidRDefault="00146FC9" w:rsidP="009358CA">
      <w:pPr>
        <w:pStyle w:val="Heading1"/>
      </w:pPr>
      <w:r w:rsidRPr="009972F4">
        <w:t>Reading</w:t>
      </w:r>
    </w:p>
    <w:p w14:paraId="13B674F0" w14:textId="77777777" w:rsidR="009F4F6A" w:rsidRPr="009972F4" w:rsidRDefault="00146FC9" w:rsidP="009358CA">
      <w:pPr>
        <w:pStyle w:val="Heading2"/>
      </w:pPr>
      <w:r w:rsidRPr="009972F4">
        <w:t>Required Reading</w:t>
      </w:r>
    </w:p>
    <w:p w14:paraId="13B674F1" w14:textId="77777777" w:rsidR="009F4F6A" w:rsidRPr="009972F4" w:rsidRDefault="00146FC9" w:rsidP="00071C5F">
      <w:r w:rsidRPr="009972F4">
        <w:t xml:space="preserve">Brandeis, Louis D., The Regulation of Competition Versus the Regulation of Monopoly (An address to the Economic Club of New York on November 1, 1912) (1912). </w:t>
      </w:r>
    </w:p>
    <w:p w14:paraId="13B674F2" w14:textId="06CC1156" w:rsidR="009F4F6A" w:rsidRPr="009972F4" w:rsidRDefault="00146FC9" w:rsidP="00071C5F">
      <w:r w:rsidRPr="009972F4">
        <w:rPr>
          <w:i/>
          <w:iCs/>
        </w:rPr>
        <w:t>United States v. American Tel. &amp; Tel. Co.,</w:t>
      </w:r>
      <w:r w:rsidRPr="009972F4">
        <w:t xml:space="preserve"> 552 F. Supp. 131, 1</w:t>
      </w:r>
      <w:r w:rsidR="007261DB" w:rsidRPr="009972F4">
        <w:t>64–6</w:t>
      </w:r>
      <w:r w:rsidR="00007F2D" w:rsidRPr="009972F4">
        <w:t>5</w:t>
      </w:r>
      <w:r w:rsidRPr="009972F4">
        <w:t xml:space="preserve"> (D.D.C. 1982) (section A2)</w:t>
      </w:r>
    </w:p>
    <w:p w14:paraId="13B674F4" w14:textId="7557FDB7" w:rsidR="009F4F6A" w:rsidRPr="009972F4" w:rsidRDefault="00146FC9" w:rsidP="00071C5F">
      <w:r w:rsidRPr="009972F4">
        <w:t>Naomi R. Lamoreaux, “The Problem of Bigness: From Standard Oil to Google,” Journal of Economic Perspectives 33 (Summer 2019), 94</w:t>
      </w:r>
      <w:r w:rsidR="00F10469" w:rsidRPr="009972F4">
        <w:t>–</w:t>
      </w:r>
      <w:r w:rsidRPr="009972F4">
        <w:t>117.</w:t>
      </w:r>
    </w:p>
    <w:p w14:paraId="13B674F5" w14:textId="77777777" w:rsidR="009F4F6A" w:rsidRPr="009972F4" w:rsidRDefault="00146FC9" w:rsidP="009358CA">
      <w:pPr>
        <w:pStyle w:val="Heading2"/>
      </w:pPr>
      <w:r w:rsidRPr="009972F4">
        <w:t>Recommended Reading</w:t>
      </w:r>
    </w:p>
    <w:p w14:paraId="13B674F6" w14:textId="4BAD5323" w:rsidR="009F4F6A" w:rsidRPr="009972F4" w:rsidRDefault="00146FC9" w:rsidP="00071C5F">
      <w:r w:rsidRPr="009972F4">
        <w:t>Hovenkamp, Herbert and Scott Morton, Fiona M., Framing the Chicago School of Antitrust Analysis (June 9, 2020). U of Penn, Inst for Law &amp; Econ Research Paper No. 19</w:t>
      </w:r>
      <w:r w:rsidR="007261DB" w:rsidRPr="009972F4">
        <w:t>–</w:t>
      </w:r>
      <w:r w:rsidRPr="009972F4">
        <w:t>44, University of Pennsylvania Law Review.</w:t>
      </w:r>
    </w:p>
    <w:p w14:paraId="13B674F8" w14:textId="0CE16305" w:rsidR="009F4F6A" w:rsidRPr="009972F4" w:rsidRDefault="00247E58" w:rsidP="00071C5F">
      <w:r w:rsidRPr="009972F4">
        <w:rPr>
          <w:i/>
        </w:rPr>
        <w:t xml:space="preserve">United States v. </w:t>
      </w:r>
      <w:proofErr w:type="spellStart"/>
      <w:r w:rsidRPr="009972F4">
        <w:rPr>
          <w:i/>
        </w:rPr>
        <w:t>Addyston</w:t>
      </w:r>
      <w:proofErr w:type="spellEnd"/>
      <w:r w:rsidRPr="009972F4">
        <w:rPr>
          <w:i/>
        </w:rPr>
        <w:t xml:space="preserve"> Pipe &amp; Steel Co.,</w:t>
      </w:r>
      <w:r w:rsidRPr="009972F4">
        <w:t xml:space="preserve"> 85 F. 271</w:t>
      </w:r>
      <w:r w:rsidR="009D427D" w:rsidRPr="009972F4">
        <w:t>, 280–82</w:t>
      </w:r>
      <w:r w:rsidRPr="009972F4">
        <w:t xml:space="preserve"> (6th Cir. 1898)</w:t>
      </w:r>
    </w:p>
    <w:p w14:paraId="13B674F9" w14:textId="77777777" w:rsidR="009F4F6A" w:rsidRPr="009972F4" w:rsidRDefault="00146FC9" w:rsidP="009358CA">
      <w:pPr>
        <w:pStyle w:val="Heading2"/>
      </w:pPr>
      <w:r w:rsidRPr="009972F4">
        <w:t>Background Reading</w:t>
      </w:r>
    </w:p>
    <w:p w14:paraId="314C5E15" w14:textId="77777777" w:rsidR="009D427D" w:rsidRPr="009972F4" w:rsidRDefault="00000000" w:rsidP="009D427D">
      <w:hyperlink r:id="rId23">
        <w:r w:rsidR="009D427D" w:rsidRPr="009972F4">
          <w:rPr>
            <w:color w:val="0000FF"/>
            <w:u w:val="single"/>
          </w:rPr>
          <w:t xml:space="preserve">Lina M. Khan, The End of Antitrust History Revisited, 133 </w:t>
        </w:r>
        <w:r w:rsidR="009D427D" w:rsidRPr="009972F4">
          <w:rPr>
            <w:smallCaps/>
            <w:color w:val="0000FF"/>
            <w:u w:val="single"/>
          </w:rPr>
          <w:t>Harv. L. Rev.</w:t>
        </w:r>
        <w:r w:rsidR="009D427D" w:rsidRPr="009972F4">
          <w:rPr>
            <w:color w:val="0000FF"/>
            <w:u w:val="single"/>
          </w:rPr>
          <w:t xml:space="preserve"> 1655 (2020)</w:t>
        </w:r>
      </w:hyperlink>
      <w:r w:rsidR="009D427D" w:rsidRPr="009972F4">
        <w:rPr>
          <w:color w:val="0000FF"/>
          <w:u w:val="single"/>
        </w:rPr>
        <w:t>.</w:t>
      </w:r>
    </w:p>
    <w:p w14:paraId="13B674FA" w14:textId="3DA0614D" w:rsidR="009F4F6A" w:rsidRPr="009972F4" w:rsidRDefault="00146FC9" w:rsidP="00071C5F">
      <w:r w:rsidRPr="009972F4">
        <w:t xml:space="preserve">Naomi </w:t>
      </w:r>
      <w:proofErr w:type="spellStart"/>
      <w:r w:rsidRPr="009972F4">
        <w:t>Lamoreux</w:t>
      </w:r>
      <w:proofErr w:type="spellEnd"/>
      <w:r w:rsidRPr="009972F4">
        <w:t>, The Great Merger Movement in American Business, 1895</w:t>
      </w:r>
      <w:r w:rsidR="009D427D" w:rsidRPr="009972F4">
        <w:t>–</w:t>
      </w:r>
      <w:r w:rsidRPr="009972F4">
        <w:t xml:space="preserve">1904, Cambridge University Press (1985). </w:t>
      </w:r>
    </w:p>
    <w:p w14:paraId="13B674FB" w14:textId="77777777" w:rsidR="009F4F6A" w:rsidRPr="009972F4" w:rsidRDefault="00146FC9" w:rsidP="00071C5F">
      <w:r w:rsidRPr="009972F4">
        <w:lastRenderedPageBreak/>
        <w:t xml:space="preserve">Tim Wu, The Curse of Bigness: Antitrust in the New Gilded Age.  New York, N.Y: Columbia Global Reports. 2018. </w:t>
      </w:r>
    </w:p>
    <w:p w14:paraId="13B674FC" w14:textId="4CC1A070" w:rsidR="009F4F6A" w:rsidRPr="009972F4" w:rsidRDefault="00146FC9" w:rsidP="00071C5F">
      <w:r w:rsidRPr="009972F4">
        <w:t>William E. Kovacic and Carl Shapiro, Antitrust Policy: A Century of Economic and Legal Thinking, Journal of Economic Perspectives, Vol. 14, Issue 1 (Winter 2000), pp. 43</w:t>
      </w:r>
      <w:r w:rsidR="009D427D" w:rsidRPr="009972F4">
        <w:t>–</w:t>
      </w:r>
      <w:r w:rsidRPr="009972F4">
        <w:t xml:space="preserve">60. </w:t>
      </w:r>
    </w:p>
    <w:p w14:paraId="13B674FD" w14:textId="3B34BDE2" w:rsidR="009F4F6A" w:rsidRPr="009972F4" w:rsidRDefault="00146FC9" w:rsidP="00071C5F">
      <w:pPr>
        <w:rPr>
          <w:highlight w:val="white"/>
        </w:rPr>
      </w:pPr>
      <w:r w:rsidRPr="009972F4">
        <w:rPr>
          <w:highlight w:val="white"/>
        </w:rPr>
        <w:t>Phillips Sawyer, Laura. </w:t>
      </w:r>
      <w:hyperlink r:id="rId24">
        <w:r w:rsidRPr="009972F4">
          <w:rPr>
            <w:color w:val="A41034"/>
            <w:highlight w:val="white"/>
            <w:u w:val="single"/>
          </w:rPr>
          <w:t>"U.S. Antitrust Law and Policy in Historical Perspective." </w:t>
        </w:r>
      </w:hyperlink>
      <w:r w:rsidRPr="009972F4">
        <w:rPr>
          <w:highlight w:val="white"/>
        </w:rPr>
        <w:t>Harvard Business School Working Paper, No. 19</w:t>
      </w:r>
      <w:r w:rsidR="009D427D" w:rsidRPr="009972F4">
        <w:rPr>
          <w:highlight w:val="white"/>
        </w:rPr>
        <w:t>–</w:t>
      </w:r>
      <w:r w:rsidRPr="009972F4">
        <w:rPr>
          <w:highlight w:val="white"/>
        </w:rPr>
        <w:t>110, May 2019. (Revised September 2019.)</w:t>
      </w:r>
    </w:p>
    <w:p w14:paraId="13B674FE" w14:textId="71654EBB" w:rsidR="009F4F6A" w:rsidRPr="009972F4" w:rsidRDefault="00146FC9" w:rsidP="00071C5F">
      <w:pPr>
        <w:rPr>
          <w:highlight w:val="white"/>
        </w:rPr>
      </w:pPr>
      <w:r w:rsidRPr="009972F4">
        <w:rPr>
          <w:highlight w:val="white"/>
        </w:rPr>
        <w:t>Shelanski, Howard, Antitrust and Deregulation, The Yale Law Journal, Vol. 127, Issue 7 (May 2018), pp. 1922</w:t>
      </w:r>
      <w:r w:rsidR="009D427D" w:rsidRPr="009972F4">
        <w:rPr>
          <w:highlight w:val="white"/>
        </w:rPr>
        <w:t>–</w:t>
      </w:r>
      <w:r w:rsidRPr="009972F4">
        <w:rPr>
          <w:highlight w:val="white"/>
        </w:rPr>
        <w:t>1961.</w:t>
      </w:r>
    </w:p>
    <w:p w14:paraId="13B674FF" w14:textId="5A56E120" w:rsidR="009F4F6A" w:rsidRPr="009972F4" w:rsidRDefault="00146FC9" w:rsidP="00071C5F">
      <w:pPr>
        <w:rPr>
          <w:highlight w:val="white"/>
        </w:rPr>
      </w:pPr>
      <w:r w:rsidRPr="009972F4">
        <w:rPr>
          <w:highlight w:val="white"/>
        </w:rPr>
        <w:t>Weber Waller, Spencer, The Antitrust Legacy of Thurman Arnold, St-John’s Law Review (2004) 78:3 St John’s L</w:t>
      </w:r>
      <w:r w:rsidR="009D427D" w:rsidRPr="009972F4">
        <w:rPr>
          <w:highlight w:val="white"/>
        </w:rPr>
        <w:t>.</w:t>
      </w:r>
      <w:r w:rsidRPr="009972F4">
        <w:rPr>
          <w:highlight w:val="white"/>
        </w:rPr>
        <w:t xml:space="preserve"> Rev</w:t>
      </w:r>
      <w:r w:rsidR="009D427D" w:rsidRPr="009972F4">
        <w:rPr>
          <w:highlight w:val="white"/>
        </w:rPr>
        <w:t>.</w:t>
      </w:r>
      <w:r w:rsidRPr="009972F4">
        <w:rPr>
          <w:highlight w:val="white"/>
        </w:rPr>
        <w:t xml:space="preserve"> 569.</w:t>
      </w:r>
    </w:p>
    <w:p w14:paraId="13B67500" w14:textId="12F813BE" w:rsidR="009F4F6A" w:rsidRPr="009972F4" w:rsidRDefault="00146FC9" w:rsidP="00071C5F">
      <w:r w:rsidRPr="009972F4">
        <w:t>John J. Flynn, The Reagan Administration's Antitrust Policy, " Original Intent " and the Legislative History of the Sherman Act, 33 Antitrust Bull. 259, 265</w:t>
      </w:r>
      <w:r w:rsidR="009D427D" w:rsidRPr="009972F4">
        <w:t>–</w:t>
      </w:r>
      <w:r w:rsidRPr="009972F4">
        <w:t xml:space="preserve">90 (1988). </w:t>
      </w:r>
    </w:p>
    <w:p w14:paraId="13B67501" w14:textId="521A26E8" w:rsidR="009F4F6A" w:rsidRPr="009972F4" w:rsidRDefault="00146FC9" w:rsidP="00071C5F">
      <w:r w:rsidRPr="009972F4">
        <w:t xml:space="preserve">Robert H. </w:t>
      </w:r>
      <w:proofErr w:type="spellStart"/>
      <w:r w:rsidRPr="009972F4">
        <w:t>Lande</w:t>
      </w:r>
      <w:proofErr w:type="spellEnd"/>
      <w:r w:rsidRPr="009972F4">
        <w:t>, Wealth Transfers as the Original and Primary Concern of Antitrust: The Efficiency Interpretation Challenged, The Hastings Law Journal, Vol. 34, September 1982, pp. 65</w:t>
      </w:r>
      <w:r w:rsidR="009D427D" w:rsidRPr="009972F4">
        <w:t>–</w:t>
      </w:r>
      <w:r w:rsidRPr="009972F4">
        <w:t xml:space="preserve">151. </w:t>
      </w:r>
    </w:p>
    <w:p w14:paraId="13B67502" w14:textId="505365AD" w:rsidR="009F4F6A" w:rsidRPr="009972F4" w:rsidRDefault="00146FC9" w:rsidP="00071C5F">
      <w:r w:rsidRPr="009972F4">
        <w:t>Gene M. Grassley, Thurman Arnold, Antitrust, and the New Deal, The Business History Review, vol. 38, no. 2 (1964), pp. 214</w:t>
      </w:r>
      <w:r w:rsidR="009D427D" w:rsidRPr="009972F4">
        <w:t>–</w:t>
      </w:r>
      <w:r w:rsidRPr="009972F4">
        <w:t>231.</w:t>
      </w:r>
    </w:p>
    <w:p w14:paraId="13B67503" w14:textId="77777777" w:rsidR="009F4F6A" w:rsidRPr="009972F4" w:rsidRDefault="009F4F6A" w:rsidP="00071C5F"/>
    <w:p w14:paraId="13B67510" w14:textId="77777777" w:rsidR="009F4F6A" w:rsidRPr="007C439C" w:rsidRDefault="00146FC9" w:rsidP="00071C5F">
      <w:pPr>
        <w:rPr>
          <w:color w:val="000000"/>
          <w:sz w:val="32"/>
          <w:szCs w:val="32"/>
        </w:rPr>
      </w:pPr>
      <w:r w:rsidRPr="009972F4">
        <w:br w:type="page"/>
      </w:r>
    </w:p>
    <w:p w14:paraId="13B67511" w14:textId="6712DDB3" w:rsidR="009F4F6A" w:rsidRPr="009972F4" w:rsidRDefault="00146FC9" w:rsidP="009358CA">
      <w:pPr>
        <w:pStyle w:val="Title"/>
      </w:pPr>
      <w:r w:rsidRPr="009972F4">
        <w:lastRenderedPageBreak/>
        <w:t>Antitrust Basics #1</w:t>
      </w:r>
      <w:r w:rsidR="009D427D" w:rsidRPr="009972F4">
        <w:t xml:space="preserve"> — </w:t>
      </w:r>
      <w:r w:rsidR="00A675C5" w:rsidRPr="009972F4">
        <w:t>Agreements Among Competitors</w:t>
      </w:r>
    </w:p>
    <w:p w14:paraId="13B67513" w14:textId="269810B6" w:rsidR="009F4F6A" w:rsidRPr="009972F4" w:rsidRDefault="00BA0C72" w:rsidP="00071C5F">
      <w:r w:rsidRPr="009972F4">
        <w:t xml:space="preserve">The easiest way to eliminate competition is to </w:t>
      </w:r>
      <w:r w:rsidR="0021055B" w:rsidRPr="009972F4">
        <w:t>simply</w:t>
      </w:r>
      <w:r w:rsidRPr="009972F4">
        <w:t xml:space="preserve"> agree not to compete. It is also </w:t>
      </w:r>
      <w:r w:rsidR="003A7891" w:rsidRPr="009972F4">
        <w:t>the most</w:t>
      </w:r>
      <w:r w:rsidRPr="009972F4">
        <w:t xml:space="preserve"> illegal. If the antitrust laws </w:t>
      </w:r>
      <w:r w:rsidR="0021055B" w:rsidRPr="009972F4">
        <w:t>ban</w:t>
      </w:r>
      <w:r w:rsidRPr="009972F4">
        <w:t xml:space="preserve"> anything, they </w:t>
      </w:r>
      <w:r w:rsidR="0021055B" w:rsidRPr="009972F4">
        <w:t>ban</w:t>
      </w:r>
      <w:r w:rsidRPr="009972F4">
        <w:t xml:space="preserve"> companies from p</w:t>
      </w:r>
      <w:r w:rsidR="00146FC9" w:rsidRPr="009972F4">
        <w:t xml:space="preserve">rice fixing, bid rigging, </w:t>
      </w:r>
      <w:r w:rsidRPr="009972F4">
        <w:t>dividing up the m</w:t>
      </w:r>
      <w:r w:rsidR="00146FC9" w:rsidRPr="009972F4">
        <w:t>arket, agree</w:t>
      </w:r>
      <w:r w:rsidRPr="009972F4">
        <w:t xml:space="preserve">ing </w:t>
      </w:r>
      <w:r w:rsidR="00146FC9" w:rsidRPr="009972F4">
        <w:t>not to compete on quality</w:t>
      </w:r>
      <w:r w:rsidR="00A675C5" w:rsidRPr="009972F4">
        <w:t>, and the like</w:t>
      </w:r>
      <w:r w:rsidR="0021055B" w:rsidRPr="009972F4">
        <w:t xml:space="preserve">—in </w:t>
      </w:r>
      <w:r w:rsidR="003A7891" w:rsidRPr="009972F4">
        <w:t>other</w:t>
      </w:r>
      <w:r w:rsidR="0021055B" w:rsidRPr="009972F4">
        <w:t xml:space="preserve"> word</w:t>
      </w:r>
      <w:r w:rsidR="003A7891" w:rsidRPr="009972F4">
        <w:t>s</w:t>
      </w:r>
      <w:r w:rsidR="0021055B" w:rsidRPr="009972F4">
        <w:t>, from forming cartels</w:t>
      </w:r>
      <w:r w:rsidRPr="009972F4">
        <w:t xml:space="preserve">. In fact, these violations are so clearly anticompetitive, and require so little economic analysis, that they are </w:t>
      </w:r>
      <w:r w:rsidR="003A7891" w:rsidRPr="009972F4">
        <w:t>often</w:t>
      </w:r>
      <w:r w:rsidRPr="009972F4">
        <w:t xml:space="preserve"> “per se” illegal. </w:t>
      </w:r>
      <w:r w:rsidR="0021055B" w:rsidRPr="009972F4">
        <w:t xml:space="preserve">And </w:t>
      </w:r>
      <w:r w:rsidR="00A675C5" w:rsidRPr="009972F4">
        <w:t xml:space="preserve">in the United States </w:t>
      </w:r>
      <w:r w:rsidR="0021055B" w:rsidRPr="009972F4">
        <w:t xml:space="preserve">they can result in criminal liability. </w:t>
      </w:r>
      <w:r w:rsidR="00146FC9" w:rsidRPr="009972F4">
        <w:t>This module addresses key elements of cartel enforcement actions under §</w:t>
      </w:r>
      <w:r w:rsidR="00146FC9" w:rsidRPr="009972F4">
        <w:rPr>
          <w:spacing w:val="-40"/>
        </w:rPr>
        <w:t xml:space="preserve"> </w:t>
      </w:r>
      <w:r w:rsidR="00146FC9" w:rsidRPr="009972F4">
        <w:t>1 of the Sherman Act.</w:t>
      </w:r>
    </w:p>
    <w:p w14:paraId="13B67514" w14:textId="77777777" w:rsidR="009F4F6A" w:rsidRPr="009972F4" w:rsidRDefault="00146FC9" w:rsidP="009358CA">
      <w:pPr>
        <w:pStyle w:val="Heading1"/>
      </w:pPr>
      <w:r w:rsidRPr="009972F4">
        <w:t>Reading</w:t>
      </w:r>
    </w:p>
    <w:p w14:paraId="13B67517" w14:textId="21B72A93" w:rsidR="009F4F6A" w:rsidRPr="009972F4" w:rsidRDefault="009D427D" w:rsidP="003A7891">
      <w:pPr>
        <w:pStyle w:val="Heading2"/>
      </w:pPr>
      <w:r w:rsidRPr="009972F4">
        <w:t>Required Reading</w:t>
      </w:r>
    </w:p>
    <w:p w14:paraId="40701BB5" w14:textId="18511B75" w:rsidR="00BA0C72" w:rsidRPr="009972F4" w:rsidRDefault="00BA0C72" w:rsidP="003A7891">
      <w:r w:rsidRPr="009972F4">
        <w:t>Sherman Act § 1, 15 U.S.C. § 1</w:t>
      </w:r>
    </w:p>
    <w:p w14:paraId="250F6667" w14:textId="05CA6422" w:rsidR="00007F2D" w:rsidRPr="009972F4" w:rsidRDefault="00007F2D" w:rsidP="005067F8">
      <w:pPr>
        <w:pStyle w:val="Heading3"/>
      </w:pPr>
      <w:r w:rsidRPr="009972F4">
        <w:t>Pleading an antitrust violation</w:t>
      </w:r>
    </w:p>
    <w:p w14:paraId="13B67519" w14:textId="0AE9117D" w:rsidR="009F4F6A" w:rsidRPr="009972F4" w:rsidRDefault="00146FC9" w:rsidP="009358CA">
      <w:pPr>
        <w:ind w:left="720"/>
      </w:pPr>
      <w:r w:rsidRPr="009972F4">
        <w:rPr>
          <w:i/>
          <w:iCs/>
        </w:rPr>
        <w:t>Interstate Circuit v. United States</w:t>
      </w:r>
      <w:r w:rsidRPr="009972F4">
        <w:t>, 306 U.S. 208 (1939)</w:t>
      </w:r>
    </w:p>
    <w:p w14:paraId="469B62DC" w14:textId="2A5091D9" w:rsidR="00725668" w:rsidRPr="009972F4" w:rsidRDefault="00146FC9" w:rsidP="009358CA">
      <w:pPr>
        <w:ind w:firstLine="720"/>
        <w:rPr>
          <w:i/>
          <w:iCs/>
        </w:rPr>
      </w:pPr>
      <w:r w:rsidRPr="009972F4">
        <w:rPr>
          <w:i/>
          <w:iCs/>
        </w:rPr>
        <w:t>Bell Atlantic Corp. v. Twombly</w:t>
      </w:r>
      <w:r w:rsidRPr="009972F4">
        <w:t>, 550 U.S. 544 (2007)</w:t>
      </w:r>
    </w:p>
    <w:p w14:paraId="13B6751A" w14:textId="5C805E95" w:rsidR="009F4F6A" w:rsidRPr="009972F4" w:rsidRDefault="00725668" w:rsidP="009358CA">
      <w:pPr>
        <w:ind w:firstLine="720"/>
      </w:pPr>
      <w:r w:rsidRPr="009972F4">
        <w:rPr>
          <w:i/>
          <w:iCs/>
        </w:rPr>
        <w:t>Theatre Enterprises, Inc. v. Paramount Film Distributing Corp.</w:t>
      </w:r>
      <w:r w:rsidRPr="009972F4">
        <w:t>, 346 U.S. 537 (1954)</w:t>
      </w:r>
    </w:p>
    <w:p w14:paraId="13B6751B" w14:textId="332B6DAB" w:rsidR="009F4F6A" w:rsidRPr="009972F4" w:rsidRDefault="00007F2D" w:rsidP="005067F8">
      <w:pPr>
        <w:pStyle w:val="Heading3"/>
        <w:rPr>
          <w:highlight w:val="white"/>
        </w:rPr>
      </w:pPr>
      <w:r w:rsidRPr="009972F4">
        <w:rPr>
          <w:highlight w:val="white"/>
        </w:rPr>
        <w:t>What counts as a single firm?</w:t>
      </w:r>
    </w:p>
    <w:p w14:paraId="004B010E" w14:textId="1E2FB6E6" w:rsidR="00007F2D" w:rsidRPr="009972F4" w:rsidRDefault="00007F2D" w:rsidP="009358CA">
      <w:pPr>
        <w:ind w:left="720"/>
        <w:rPr>
          <w:highlight w:val="white"/>
        </w:rPr>
      </w:pPr>
      <w:proofErr w:type="spellStart"/>
      <w:r w:rsidRPr="009972F4">
        <w:rPr>
          <w:i/>
          <w:iCs/>
          <w:highlight w:val="white"/>
        </w:rPr>
        <w:t>Copperweld</w:t>
      </w:r>
      <w:proofErr w:type="spellEnd"/>
      <w:r w:rsidRPr="009972F4">
        <w:rPr>
          <w:i/>
          <w:iCs/>
          <w:highlight w:val="white"/>
        </w:rPr>
        <w:t xml:space="preserve"> Corp. v. Independence Tube Corp.</w:t>
      </w:r>
      <w:r w:rsidRPr="009972F4">
        <w:rPr>
          <w:highlight w:val="white"/>
        </w:rPr>
        <w:t>, 467 US 752 (1984)</w:t>
      </w:r>
    </w:p>
    <w:p w14:paraId="58741388" w14:textId="278844C3" w:rsidR="00007F2D" w:rsidRPr="009972F4" w:rsidRDefault="00007F2D" w:rsidP="009358CA">
      <w:pPr>
        <w:ind w:left="720"/>
        <w:rPr>
          <w:highlight w:val="white"/>
        </w:rPr>
      </w:pPr>
      <w:r w:rsidRPr="009972F4">
        <w:rPr>
          <w:i/>
          <w:iCs/>
          <w:highlight w:val="white"/>
        </w:rPr>
        <w:t>American Needle v. National Football League</w:t>
      </w:r>
      <w:r w:rsidRPr="009972F4">
        <w:rPr>
          <w:highlight w:val="white"/>
        </w:rPr>
        <w:t>, 560 U.S. 183 (2010)</w:t>
      </w:r>
    </w:p>
    <w:p w14:paraId="34D49A90" w14:textId="16BFB0A7" w:rsidR="00007F2D" w:rsidRPr="009972F4" w:rsidRDefault="00007F2D" w:rsidP="005067F8">
      <w:pPr>
        <w:pStyle w:val="Heading3"/>
        <w:rPr>
          <w:highlight w:val="white"/>
        </w:rPr>
      </w:pPr>
      <w:r w:rsidRPr="009972F4">
        <w:rPr>
          <w:highlight w:val="white"/>
        </w:rPr>
        <w:t>Restraints of trade</w:t>
      </w:r>
    </w:p>
    <w:p w14:paraId="35C22104" w14:textId="696B5738" w:rsidR="00007F2D" w:rsidRPr="009972F4" w:rsidRDefault="00007F2D" w:rsidP="009358CA">
      <w:pPr>
        <w:ind w:left="720"/>
        <w:rPr>
          <w:highlight w:val="white"/>
        </w:rPr>
      </w:pPr>
      <w:r w:rsidRPr="009972F4">
        <w:rPr>
          <w:i/>
          <w:highlight w:val="white"/>
        </w:rPr>
        <w:t>United States</w:t>
      </w:r>
      <w:r w:rsidRPr="009972F4">
        <w:rPr>
          <w:highlight w:val="white"/>
        </w:rPr>
        <w:t xml:space="preserve"> </w:t>
      </w:r>
      <w:r w:rsidRPr="009972F4">
        <w:rPr>
          <w:i/>
          <w:iCs/>
          <w:highlight w:val="white"/>
        </w:rPr>
        <w:t>v</w:t>
      </w:r>
      <w:r w:rsidRPr="009972F4">
        <w:rPr>
          <w:highlight w:val="white"/>
        </w:rPr>
        <w:t xml:space="preserve">. </w:t>
      </w:r>
      <w:proofErr w:type="spellStart"/>
      <w:r w:rsidRPr="009972F4">
        <w:rPr>
          <w:i/>
          <w:highlight w:val="white"/>
        </w:rPr>
        <w:t>Addyston</w:t>
      </w:r>
      <w:proofErr w:type="spellEnd"/>
      <w:r w:rsidRPr="009972F4">
        <w:rPr>
          <w:i/>
          <w:highlight w:val="white"/>
        </w:rPr>
        <w:t xml:space="preserve"> Pipe &amp; Steel Co.</w:t>
      </w:r>
      <w:r w:rsidRPr="009972F4">
        <w:rPr>
          <w:highlight w:val="white"/>
        </w:rPr>
        <w:t xml:space="preserve">, 85 F. 271 (6th Cir. 1898), </w:t>
      </w:r>
      <w:r w:rsidRPr="009972F4">
        <w:rPr>
          <w:i/>
          <w:iCs/>
          <w:highlight w:val="white"/>
        </w:rPr>
        <w:t>aff’d</w:t>
      </w:r>
      <w:r w:rsidRPr="009972F4">
        <w:rPr>
          <w:highlight w:val="white"/>
        </w:rPr>
        <w:t>, 175 U.S. 211 (1899)</w:t>
      </w:r>
    </w:p>
    <w:p w14:paraId="4E1C7F0A" w14:textId="77777777" w:rsidR="00EB11C9" w:rsidRPr="009972F4" w:rsidRDefault="00007F2D" w:rsidP="009358CA">
      <w:pPr>
        <w:ind w:firstLine="720"/>
        <w:rPr>
          <w:i/>
          <w:iCs/>
        </w:rPr>
      </w:pPr>
      <w:r w:rsidRPr="009972F4">
        <w:rPr>
          <w:i/>
          <w:iCs/>
          <w:highlight w:val="white"/>
        </w:rPr>
        <w:t>Standard Oil Co. of New Jersey v. United States</w:t>
      </w:r>
      <w:r w:rsidRPr="009972F4">
        <w:rPr>
          <w:highlight w:val="white"/>
        </w:rPr>
        <w:t>, 221 U.S. 1 (1911)</w:t>
      </w:r>
    </w:p>
    <w:p w14:paraId="73795743" w14:textId="1211F2F8" w:rsidR="00007F2D" w:rsidRPr="009972F4" w:rsidRDefault="00EB11C9" w:rsidP="009358CA">
      <w:pPr>
        <w:ind w:firstLine="720"/>
        <w:rPr>
          <w:highlight w:val="white"/>
        </w:rPr>
      </w:pPr>
      <w:r w:rsidRPr="009972F4">
        <w:rPr>
          <w:i/>
          <w:iCs/>
        </w:rPr>
        <w:t>Chicago Board of Trade v. United States</w:t>
      </w:r>
      <w:r w:rsidRPr="009972F4">
        <w:t>, 246 U.S. 231 (1918) </w:t>
      </w:r>
    </w:p>
    <w:p w14:paraId="1115AA1E" w14:textId="0C97ABA8" w:rsidR="00007F2D" w:rsidRPr="009972F4" w:rsidRDefault="00007F2D" w:rsidP="009358CA">
      <w:pPr>
        <w:ind w:left="720"/>
        <w:rPr>
          <w:highlight w:val="white"/>
        </w:rPr>
      </w:pPr>
      <w:r w:rsidRPr="009972F4">
        <w:rPr>
          <w:i/>
          <w:iCs/>
          <w:highlight w:val="white"/>
        </w:rPr>
        <w:t>United States v. Socony-Vacuum Oil Co.</w:t>
      </w:r>
      <w:r w:rsidRPr="009972F4">
        <w:rPr>
          <w:highlight w:val="white"/>
        </w:rPr>
        <w:t>, 310 U.S. 150 (1940)</w:t>
      </w:r>
    </w:p>
    <w:p w14:paraId="072BEF48" w14:textId="3A5030CF" w:rsidR="00007F2D" w:rsidRPr="009972F4" w:rsidRDefault="00007F2D" w:rsidP="009358CA">
      <w:pPr>
        <w:ind w:left="720"/>
        <w:rPr>
          <w:highlight w:val="white"/>
        </w:rPr>
      </w:pPr>
      <w:r w:rsidRPr="009972F4">
        <w:rPr>
          <w:i/>
          <w:iCs/>
          <w:highlight w:val="white"/>
        </w:rPr>
        <w:t>National Society of Professional Engineers v. United States</w:t>
      </w:r>
      <w:r w:rsidRPr="009972F4">
        <w:rPr>
          <w:highlight w:val="white"/>
        </w:rPr>
        <w:t>, 435 U.S. 679 (1978)</w:t>
      </w:r>
    </w:p>
    <w:p w14:paraId="3B876157" w14:textId="071DFF6C" w:rsidR="00007F2D" w:rsidRPr="009972F4" w:rsidRDefault="00007F2D" w:rsidP="009358CA">
      <w:pPr>
        <w:ind w:left="720"/>
        <w:rPr>
          <w:highlight w:val="white"/>
        </w:rPr>
      </w:pPr>
      <w:r w:rsidRPr="009972F4">
        <w:rPr>
          <w:i/>
          <w:iCs/>
          <w:highlight w:val="white"/>
        </w:rPr>
        <w:t>California Dental Assn. v. FTC</w:t>
      </w:r>
      <w:r w:rsidRPr="009972F4">
        <w:rPr>
          <w:highlight w:val="white"/>
        </w:rPr>
        <w:t>, 526 U.S. 756 (1999)</w:t>
      </w:r>
    </w:p>
    <w:p w14:paraId="53AE2BAF" w14:textId="3314EB47" w:rsidR="00007F2D" w:rsidRPr="009972F4" w:rsidRDefault="00007F2D" w:rsidP="00007F2D">
      <w:pPr>
        <w:ind w:left="720"/>
        <w:rPr>
          <w:highlight w:val="white"/>
        </w:rPr>
      </w:pPr>
      <w:r w:rsidRPr="009972F4">
        <w:rPr>
          <w:i/>
          <w:iCs/>
          <w:highlight w:val="white"/>
        </w:rPr>
        <w:t>Polygram Holding, Inc. v. Federal Trade Commission</w:t>
      </w:r>
      <w:r w:rsidRPr="009972F4">
        <w:rPr>
          <w:highlight w:val="white"/>
        </w:rPr>
        <w:t>, 416 F.3d 29 (D.C. Cir. 2005) </w:t>
      </w:r>
    </w:p>
    <w:p w14:paraId="4492D55D" w14:textId="4586B942" w:rsidR="00007F2D" w:rsidRPr="009972F4" w:rsidRDefault="003A7891" w:rsidP="009358CA">
      <w:pPr>
        <w:ind w:left="720"/>
        <w:rPr>
          <w:highlight w:val="white"/>
        </w:rPr>
      </w:pPr>
      <w:r w:rsidRPr="009972F4">
        <w:rPr>
          <w:highlight w:val="white"/>
        </w:rPr>
        <w:t>Christopher Leonard, Bloomberg, Is the Chicken Industry Rigged? (2017)</w:t>
      </w:r>
    </w:p>
    <w:p w14:paraId="52E8C0D9" w14:textId="1FD0F1BE" w:rsidR="00007F2D" w:rsidRPr="009972F4" w:rsidRDefault="00BA0C72" w:rsidP="009358CA">
      <w:pPr>
        <w:pStyle w:val="Heading2"/>
        <w:rPr>
          <w:highlight w:val="white"/>
        </w:rPr>
      </w:pPr>
      <w:r w:rsidRPr="009972F4">
        <w:rPr>
          <w:highlight w:val="white"/>
        </w:rPr>
        <w:t>Recommended Reading</w:t>
      </w:r>
    </w:p>
    <w:p w14:paraId="13B6751D" w14:textId="77777777" w:rsidR="009F4F6A" w:rsidRPr="009972F4" w:rsidRDefault="00146FC9" w:rsidP="00071C5F">
      <w:r w:rsidRPr="009972F4">
        <w:rPr>
          <w:i/>
          <w:iCs/>
        </w:rPr>
        <w:t>United States v. U.S. Gypsum Co.</w:t>
      </w:r>
      <w:r w:rsidRPr="009972F4">
        <w:t>, 438 U.S. 422 (1978)</w:t>
      </w:r>
    </w:p>
    <w:p w14:paraId="13B6752C" w14:textId="77777777" w:rsidR="009F4F6A" w:rsidRPr="009972F4" w:rsidRDefault="00146FC9" w:rsidP="00071C5F">
      <w:r w:rsidRPr="009972F4">
        <w:rPr>
          <w:i/>
          <w:iCs/>
        </w:rPr>
        <w:t xml:space="preserve">United States v. Trans-Missouri Freight </w:t>
      </w:r>
      <w:proofErr w:type="spellStart"/>
      <w:r w:rsidRPr="009972F4">
        <w:rPr>
          <w:i/>
          <w:iCs/>
        </w:rPr>
        <w:t>Ass’n</w:t>
      </w:r>
      <w:proofErr w:type="spellEnd"/>
      <w:r w:rsidRPr="009972F4">
        <w:t>, 166 U.S. 290 (1897)</w:t>
      </w:r>
    </w:p>
    <w:p w14:paraId="13B6752D" w14:textId="77777777" w:rsidR="009F4F6A" w:rsidRPr="009972F4" w:rsidRDefault="00146FC9" w:rsidP="00071C5F">
      <w:r w:rsidRPr="009972F4">
        <w:rPr>
          <w:i/>
          <w:iCs/>
        </w:rPr>
        <w:lastRenderedPageBreak/>
        <w:t>United States v. American Tobacco Co.</w:t>
      </w:r>
      <w:r w:rsidRPr="009972F4">
        <w:t xml:space="preserve">, 221 U.S. 106 (1911) </w:t>
      </w:r>
    </w:p>
    <w:p w14:paraId="13B6752F" w14:textId="77777777" w:rsidR="009F4F6A" w:rsidRPr="009972F4" w:rsidRDefault="00146FC9" w:rsidP="00071C5F">
      <w:r w:rsidRPr="009972F4">
        <w:rPr>
          <w:i/>
          <w:iCs/>
        </w:rPr>
        <w:t>Appalachian Coals, Inc. v. United States</w:t>
      </w:r>
      <w:r w:rsidRPr="009972F4">
        <w:t>, 288 U.S. 344 (1933)</w:t>
      </w:r>
    </w:p>
    <w:p w14:paraId="13B67530" w14:textId="77777777" w:rsidR="009F4F6A" w:rsidRPr="009972F4" w:rsidRDefault="00146FC9" w:rsidP="00071C5F">
      <w:pPr>
        <w:rPr>
          <w:highlight w:val="lightGray"/>
        </w:rPr>
      </w:pPr>
      <w:r w:rsidRPr="009972F4">
        <w:rPr>
          <w:i/>
          <w:iCs/>
        </w:rPr>
        <w:t>United States v. Trenton Potteries Co.</w:t>
      </w:r>
      <w:r w:rsidRPr="009972F4">
        <w:t>, 273 U.S. 392 (1927) </w:t>
      </w:r>
    </w:p>
    <w:p w14:paraId="13B67531" w14:textId="77777777" w:rsidR="009F4F6A" w:rsidRPr="009972F4" w:rsidRDefault="00146FC9" w:rsidP="00071C5F">
      <w:r w:rsidRPr="009972F4">
        <w:rPr>
          <w:i/>
          <w:iCs/>
        </w:rPr>
        <w:t>Palmer et al. v. BRG of Georgia, Inc., et al.</w:t>
      </w:r>
      <w:r w:rsidRPr="009972F4">
        <w:t>, 498 U.S. 46 (1990)</w:t>
      </w:r>
    </w:p>
    <w:p w14:paraId="13B67532" w14:textId="77777777" w:rsidR="009F4F6A" w:rsidRPr="009972F4" w:rsidRDefault="00146FC9" w:rsidP="00071C5F">
      <w:pPr>
        <w:rPr>
          <w:highlight w:val="lightGray"/>
        </w:rPr>
      </w:pPr>
      <w:r w:rsidRPr="009972F4">
        <w:rPr>
          <w:i/>
        </w:rPr>
        <w:t>United States</w:t>
      </w:r>
      <w:r w:rsidRPr="009972F4">
        <w:t xml:space="preserve"> </w:t>
      </w:r>
      <w:r w:rsidRPr="009972F4">
        <w:rPr>
          <w:i/>
          <w:iCs/>
        </w:rPr>
        <w:t>v.</w:t>
      </w:r>
      <w:r w:rsidRPr="009972F4">
        <w:t xml:space="preserve"> </w:t>
      </w:r>
      <w:r w:rsidRPr="009972F4">
        <w:rPr>
          <w:i/>
        </w:rPr>
        <w:t>Joyce</w:t>
      </w:r>
      <w:r w:rsidRPr="009972F4">
        <w:t xml:space="preserve">, 895 F.3d 673, 679 (9th Cir. 2018) </w:t>
      </w:r>
    </w:p>
    <w:p w14:paraId="13B67533" w14:textId="77777777" w:rsidR="009F4F6A" w:rsidRPr="009972F4" w:rsidRDefault="00146FC9" w:rsidP="00071C5F">
      <w:proofErr w:type="spellStart"/>
      <w:r w:rsidRPr="009972F4">
        <w:rPr>
          <w:i/>
          <w:iCs/>
        </w:rPr>
        <w:t>Klor’s</w:t>
      </w:r>
      <w:proofErr w:type="spellEnd"/>
      <w:r w:rsidRPr="009972F4">
        <w:rPr>
          <w:i/>
          <w:iCs/>
        </w:rPr>
        <w:t>, Inc. v. Broadway-Hale Stores, Inc.</w:t>
      </w:r>
      <w:r w:rsidRPr="009972F4">
        <w:t xml:space="preserve">, 359 U.S. 207 (1959) </w:t>
      </w:r>
    </w:p>
    <w:p w14:paraId="13B67534" w14:textId="4EFE7390" w:rsidR="008D1C1A" w:rsidRDefault="00146FC9" w:rsidP="00071C5F">
      <w:r w:rsidRPr="009972F4">
        <w:rPr>
          <w:i/>
          <w:iCs/>
        </w:rPr>
        <w:t>Broadcast Music, Inc. v. Columbia Broadcasting System</w:t>
      </w:r>
      <w:r w:rsidRPr="009972F4">
        <w:t>, 441 U.S. 1 (1979)</w:t>
      </w:r>
      <w:r w:rsidR="008D1C1A">
        <w:br w:type="page"/>
      </w:r>
    </w:p>
    <w:p w14:paraId="12A42B0A" w14:textId="77777777" w:rsidR="009F4F6A" w:rsidRPr="009972F4" w:rsidRDefault="009F4F6A" w:rsidP="00071C5F"/>
    <w:p w14:paraId="13B67537" w14:textId="2E8A528B" w:rsidR="009F4F6A" w:rsidRPr="009972F4" w:rsidRDefault="00146FC9" w:rsidP="005067F8">
      <w:pPr>
        <w:pStyle w:val="Title"/>
      </w:pPr>
      <w:r w:rsidRPr="009972F4">
        <w:t xml:space="preserve">Antitrust Basics #2 </w:t>
      </w:r>
      <w:r w:rsidR="00D36FC5" w:rsidRPr="009972F4">
        <w:t>—</w:t>
      </w:r>
      <w:r w:rsidRPr="009972F4">
        <w:t xml:space="preserve"> Mergers and Acquisitions</w:t>
      </w:r>
    </w:p>
    <w:p w14:paraId="2C34EB0D" w14:textId="656AB036" w:rsidR="00D36FC5" w:rsidRPr="009972F4" w:rsidRDefault="00020CD7" w:rsidP="00071C5F">
      <w:r w:rsidRPr="009972F4">
        <w:t>In the last module</w:t>
      </w:r>
      <w:r w:rsidR="00E07E66" w:rsidRPr="009972F4">
        <w:t>, we saw that</w:t>
      </w:r>
      <w:r w:rsidR="00D36FC5" w:rsidRPr="009972F4">
        <w:t xml:space="preserve"> </w:t>
      </w:r>
      <w:r w:rsidR="00E07E66" w:rsidRPr="009972F4">
        <w:t xml:space="preserve">while </w:t>
      </w:r>
      <w:r w:rsidR="00D36FC5" w:rsidRPr="009972F4">
        <w:t xml:space="preserve">two companies may not agree to fix prices, single companies </w:t>
      </w:r>
      <w:r w:rsidR="00E07E66" w:rsidRPr="009972F4">
        <w:t>can</w:t>
      </w:r>
      <w:r w:rsidR="00A377EA" w:rsidRPr="009972F4">
        <w:t xml:space="preserve"> do so freely</w:t>
      </w:r>
      <w:r w:rsidR="00D36FC5" w:rsidRPr="009972F4">
        <w:t xml:space="preserve">. Thus, if two companies </w:t>
      </w:r>
      <w:r w:rsidR="005211A1" w:rsidRPr="009972F4">
        <w:t>each wish</w:t>
      </w:r>
      <w:r w:rsidR="00D36FC5" w:rsidRPr="009972F4">
        <w:t xml:space="preserve"> to charge </w:t>
      </w:r>
      <w:r w:rsidR="005211A1" w:rsidRPr="009972F4">
        <w:t xml:space="preserve">the </w:t>
      </w:r>
      <w:r w:rsidR="00D36FC5" w:rsidRPr="009972F4">
        <w:t xml:space="preserve">monopoly price, they will be </w:t>
      </w:r>
      <w:r w:rsidR="005211A1" w:rsidRPr="009972F4">
        <w:t>incentivized</w:t>
      </w:r>
      <w:r w:rsidR="00D36FC5" w:rsidRPr="009972F4">
        <w:t xml:space="preserve"> to merge. </w:t>
      </w:r>
      <w:r w:rsidR="00435753" w:rsidRPr="009972F4">
        <w:t>F</w:t>
      </w:r>
      <w:r w:rsidR="00D36FC5" w:rsidRPr="009972F4">
        <w:t xml:space="preserve">or antitrust enforcement to </w:t>
      </w:r>
      <w:r w:rsidR="005211A1" w:rsidRPr="009972F4">
        <w:t>protect consumers from monopoly power</w:t>
      </w:r>
      <w:r w:rsidR="00D36FC5" w:rsidRPr="009972F4">
        <w:t xml:space="preserve">, </w:t>
      </w:r>
      <w:r w:rsidR="005211A1" w:rsidRPr="009972F4">
        <w:t xml:space="preserve">the law must prohibit anticompetitive </w:t>
      </w:r>
      <w:r w:rsidR="00D36FC5" w:rsidRPr="009972F4">
        <w:t xml:space="preserve">mergers. </w:t>
      </w:r>
    </w:p>
    <w:p w14:paraId="34ED955C" w14:textId="08ECAB11" w:rsidR="00D36FC5" w:rsidRPr="009972F4" w:rsidRDefault="00146FC9" w:rsidP="00071C5F">
      <w:r w:rsidRPr="009972F4">
        <w:t>Merger control arose to stop companies</w:t>
      </w:r>
      <w:r w:rsidR="00D36FC5" w:rsidRPr="009972F4">
        <w:t xml:space="preserve"> from trying</w:t>
      </w:r>
      <w:r w:rsidRPr="009972F4">
        <w:t xml:space="preserve"> to build market power by acquisition. </w:t>
      </w:r>
      <w:r w:rsidR="00D36FC5" w:rsidRPr="009972F4">
        <w:t xml:space="preserve">Originally, </w:t>
      </w:r>
      <w:r w:rsidRPr="009972F4">
        <w:t>§</w:t>
      </w:r>
      <w:r w:rsidRPr="009972F4">
        <w:rPr>
          <w:spacing w:val="-40"/>
        </w:rPr>
        <w:t xml:space="preserve"> </w:t>
      </w:r>
      <w:r w:rsidRPr="009972F4">
        <w:t xml:space="preserve">1 of the Sherman Act </w:t>
      </w:r>
      <w:r w:rsidR="00D36FC5" w:rsidRPr="009972F4">
        <w:t xml:space="preserve">was used to </w:t>
      </w:r>
      <w:r w:rsidRPr="009972F4">
        <w:t>address mergers</w:t>
      </w:r>
      <w:r w:rsidR="00D36FC5" w:rsidRPr="009972F4">
        <w:t>.</w:t>
      </w:r>
      <w:r w:rsidRPr="009972F4">
        <w:t xml:space="preserve"> </w:t>
      </w:r>
      <w:r w:rsidR="00D36FC5" w:rsidRPr="009972F4">
        <w:t xml:space="preserve">But </w:t>
      </w:r>
      <w:r w:rsidRPr="009972F4">
        <w:t>in 1914</w:t>
      </w:r>
      <w:r w:rsidR="00D36FC5" w:rsidRPr="009972F4">
        <w:t xml:space="preserve">, after </w:t>
      </w:r>
      <w:r w:rsidR="00D36FC5" w:rsidRPr="009972F4">
        <w:rPr>
          <w:i/>
          <w:iCs/>
        </w:rPr>
        <w:t>Standard Oil</w:t>
      </w:r>
      <w:r w:rsidR="00D36FC5" w:rsidRPr="009972F4">
        <w:t>,</w:t>
      </w:r>
      <w:r w:rsidRPr="009972F4">
        <w:t xml:space="preserve"> Congress passed the Clayton Act</w:t>
      </w:r>
      <w:r w:rsidR="00D36FC5" w:rsidRPr="009972F4">
        <w:t>.</w:t>
      </w:r>
      <w:r w:rsidRPr="009972F4">
        <w:t xml:space="preserve"> </w:t>
      </w:r>
      <w:r w:rsidR="00E07E66" w:rsidRPr="009972F4">
        <w:t xml:space="preserve">Ever since, </w:t>
      </w:r>
      <w:r w:rsidR="00435753" w:rsidRPr="009972F4">
        <w:t>this Act</w:t>
      </w:r>
      <w:r w:rsidR="00D36FC5" w:rsidRPr="009972F4">
        <w:t xml:space="preserve"> </w:t>
      </w:r>
      <w:r w:rsidRPr="009972F4">
        <w:t xml:space="preserve">has been the primary </w:t>
      </w:r>
      <w:r w:rsidR="00D36FC5" w:rsidRPr="009972F4">
        <w:t xml:space="preserve">antitrust law </w:t>
      </w:r>
      <w:r w:rsidRPr="009972F4">
        <w:t xml:space="preserve">governing </w:t>
      </w:r>
      <w:r w:rsidR="00D36FC5" w:rsidRPr="009972F4">
        <w:t xml:space="preserve">American </w:t>
      </w:r>
      <w:r w:rsidRPr="009972F4">
        <w:t>merger</w:t>
      </w:r>
      <w:r w:rsidR="00D36FC5" w:rsidRPr="009972F4">
        <w:t>s</w:t>
      </w:r>
      <w:r w:rsidRPr="009972F4">
        <w:t>.</w:t>
      </w:r>
    </w:p>
    <w:p w14:paraId="1BBDB51C" w14:textId="707FA325" w:rsidR="00D36FC5" w:rsidRPr="009972F4" w:rsidRDefault="00D36FC5" w:rsidP="00071C5F">
      <w:r w:rsidRPr="009972F4">
        <w:t xml:space="preserve">In this module, we will discuss the substantive </w:t>
      </w:r>
      <w:r w:rsidR="00E07E66" w:rsidRPr="009972F4">
        <w:t xml:space="preserve">case </w:t>
      </w:r>
      <w:r w:rsidRPr="009972F4">
        <w:t>law governing mergers.</w:t>
      </w:r>
      <w:r w:rsidR="00E07E66" w:rsidRPr="009972F4">
        <w:t xml:space="preserve"> Yet the most important actor</w:t>
      </w:r>
      <w:r w:rsidR="00F24A84" w:rsidRPr="009972F4">
        <w:t>s</w:t>
      </w:r>
      <w:r w:rsidR="00E07E66" w:rsidRPr="009972F4">
        <w:t xml:space="preserve"> in deciding whether a merger </w:t>
      </w:r>
      <w:r w:rsidR="00F24A84" w:rsidRPr="009972F4">
        <w:t>goes</w:t>
      </w:r>
      <w:r w:rsidR="00E07E66" w:rsidRPr="009972F4">
        <w:t xml:space="preserve"> through </w:t>
      </w:r>
      <w:r w:rsidR="00F24A84" w:rsidRPr="009972F4">
        <w:t>are</w:t>
      </w:r>
      <w:r w:rsidR="00E07E66" w:rsidRPr="009972F4">
        <w:t xml:space="preserve"> not the courts</w:t>
      </w:r>
      <w:r w:rsidR="00435753" w:rsidRPr="009972F4">
        <w:t>, but</w:t>
      </w:r>
      <w:r w:rsidR="00F24A84" w:rsidRPr="009972F4">
        <w:t xml:space="preserve"> the </w:t>
      </w:r>
      <w:r w:rsidR="00E07E66" w:rsidRPr="009972F4">
        <w:t xml:space="preserve">antitrust enforcement agencies. If the Department of Justice or Federal Trade Commission decides to challenge a merger, it can delay the transaction for years, and that alone might be enough to </w:t>
      </w:r>
      <w:r w:rsidR="00F24A84" w:rsidRPr="009972F4">
        <w:t>scu</w:t>
      </w:r>
      <w:r w:rsidR="00435753" w:rsidRPr="009972F4">
        <w:t>tt</w:t>
      </w:r>
      <w:r w:rsidR="00F24A84" w:rsidRPr="009972F4">
        <w:t>le</w:t>
      </w:r>
      <w:r w:rsidR="00E07E66" w:rsidRPr="009972F4">
        <w:t xml:space="preserve"> the deal. </w:t>
      </w:r>
      <w:r w:rsidR="00A377EA" w:rsidRPr="009972F4">
        <w:t>Thus</w:t>
      </w:r>
      <w:r w:rsidR="00F24A84" w:rsidRPr="009972F4">
        <w:t>,</w:t>
      </w:r>
      <w:r w:rsidR="00E07E66" w:rsidRPr="009972F4">
        <w:t xml:space="preserve"> </w:t>
      </w:r>
      <w:r w:rsidR="00E124A9" w:rsidRPr="009972F4">
        <w:t xml:space="preserve">the </w:t>
      </w:r>
      <w:r w:rsidR="00E07E66" w:rsidRPr="009972F4">
        <w:t xml:space="preserve">most important reading in this module is not a case, but </w:t>
      </w:r>
      <w:r w:rsidR="00E124A9" w:rsidRPr="009972F4">
        <w:t>the</w:t>
      </w:r>
      <w:r w:rsidR="006A34B7" w:rsidRPr="009972F4">
        <w:t xml:space="preserve"> agencies’ joint </w:t>
      </w:r>
      <w:r w:rsidR="00E07E66" w:rsidRPr="009972F4">
        <w:t>merger guidelines</w:t>
      </w:r>
      <w:r w:rsidR="00A377EA" w:rsidRPr="009972F4">
        <w:t>—</w:t>
      </w:r>
      <w:r w:rsidR="006A34B7" w:rsidRPr="009972F4">
        <w:t>their internal</w:t>
      </w:r>
      <w:r w:rsidR="00E07E66" w:rsidRPr="009972F4">
        <w:t xml:space="preserve"> rules for </w:t>
      </w:r>
      <w:r w:rsidR="00F24A84" w:rsidRPr="009972F4">
        <w:t xml:space="preserve">when </w:t>
      </w:r>
      <w:r w:rsidR="006A34B7" w:rsidRPr="009972F4">
        <w:t>they</w:t>
      </w:r>
      <w:r w:rsidR="00F24A84" w:rsidRPr="009972F4">
        <w:t xml:space="preserve"> will </w:t>
      </w:r>
      <w:r w:rsidR="00E07E66" w:rsidRPr="009972F4">
        <w:t xml:space="preserve">challenge a </w:t>
      </w:r>
      <w:r w:rsidR="00F24A84" w:rsidRPr="009972F4">
        <w:t>merger</w:t>
      </w:r>
      <w:r w:rsidR="00A377EA" w:rsidRPr="009972F4">
        <w:t xml:space="preserve"> as anticompetitive</w:t>
      </w:r>
      <w:r w:rsidR="00E07E66" w:rsidRPr="009972F4">
        <w:t>.</w:t>
      </w:r>
    </w:p>
    <w:p w14:paraId="13B67539" w14:textId="6BA5CF48" w:rsidR="009F4F6A" w:rsidRPr="009972F4" w:rsidRDefault="00A377EA" w:rsidP="00435753">
      <w:r w:rsidRPr="009972F4">
        <w:t>This module</w:t>
      </w:r>
      <w:r w:rsidR="00EF27D3" w:rsidRPr="009972F4">
        <w:t xml:space="preserve"> will also discuss antitrust procedure. Once a merger happens, it can be </w:t>
      </w:r>
      <w:r w:rsidR="00E124A9" w:rsidRPr="009972F4">
        <w:t>hard</w:t>
      </w:r>
      <w:r w:rsidR="00EF27D3" w:rsidRPr="009972F4">
        <w:t xml:space="preserve"> to unwind the deal. Therefore, large mergers </w:t>
      </w:r>
      <w:r w:rsidR="00F24A84" w:rsidRPr="009972F4">
        <w:t xml:space="preserve">today </w:t>
      </w:r>
      <w:r w:rsidR="00EF27D3" w:rsidRPr="009972F4">
        <w:t>must be cleared upfront</w:t>
      </w:r>
      <w:r w:rsidRPr="009972F4">
        <w:t xml:space="preserve">, under the </w:t>
      </w:r>
      <w:r w:rsidR="00146FC9" w:rsidRPr="009972F4">
        <w:t>Hart-Scott-</w:t>
      </w:r>
      <w:proofErr w:type="spellStart"/>
      <w:r w:rsidR="00146FC9" w:rsidRPr="009972F4">
        <w:t>Rodino</w:t>
      </w:r>
      <w:proofErr w:type="spellEnd"/>
      <w:r w:rsidR="00146FC9" w:rsidRPr="009972F4">
        <w:t xml:space="preserve"> Antitrust Improvements Act</w:t>
      </w:r>
      <w:r w:rsidRPr="009972F4">
        <w:t xml:space="preserve"> of 1976.</w:t>
      </w:r>
      <w:r w:rsidR="00146FC9" w:rsidRPr="009972F4">
        <w:t xml:space="preserve"> </w:t>
      </w:r>
    </w:p>
    <w:p w14:paraId="13B6753C" w14:textId="77777777" w:rsidR="009F4F6A" w:rsidRPr="009972F4" w:rsidRDefault="00146FC9" w:rsidP="005067F8">
      <w:pPr>
        <w:pStyle w:val="Heading1"/>
      </w:pPr>
      <w:r w:rsidRPr="009972F4">
        <w:t>Reading</w:t>
      </w:r>
    </w:p>
    <w:p w14:paraId="28FFD75D" w14:textId="7B9AD616" w:rsidR="00D36FC5" w:rsidRPr="009972F4" w:rsidRDefault="00D36FC5" w:rsidP="005067F8">
      <w:pPr>
        <w:pStyle w:val="Heading2"/>
      </w:pPr>
      <w:r w:rsidRPr="009972F4">
        <w:t>Required</w:t>
      </w:r>
      <w:r w:rsidR="00EF27D3" w:rsidRPr="009972F4">
        <w:t xml:space="preserve"> reading</w:t>
      </w:r>
    </w:p>
    <w:p w14:paraId="3302BBA4" w14:textId="56C0EBE0" w:rsidR="00E07E66" w:rsidRPr="009972F4" w:rsidRDefault="00EF27D3" w:rsidP="005067F8">
      <w:pPr>
        <w:pStyle w:val="Heading3"/>
      </w:pPr>
      <w:r w:rsidRPr="009972F4">
        <w:t xml:space="preserve">Merger </w:t>
      </w:r>
      <w:r w:rsidR="006A34B7" w:rsidRPr="009972F4">
        <w:t>b</w:t>
      </w:r>
      <w:r w:rsidRPr="009972F4">
        <w:t>asics</w:t>
      </w:r>
    </w:p>
    <w:p w14:paraId="13B6753D" w14:textId="52E8F6F7" w:rsidR="009F4F6A" w:rsidRPr="009972F4" w:rsidRDefault="00146FC9" w:rsidP="005067F8">
      <w:pPr>
        <w:ind w:left="720"/>
      </w:pPr>
      <w:r w:rsidRPr="009972F4">
        <w:t xml:space="preserve">Clayton Act </w:t>
      </w:r>
      <w:r w:rsidRPr="009972F4">
        <w:rPr>
          <w:highlight w:val="white"/>
        </w:rPr>
        <w:t>§</w:t>
      </w:r>
      <w:r w:rsidRPr="009972F4">
        <w:rPr>
          <w:spacing w:val="-40"/>
          <w:highlight w:val="white"/>
        </w:rPr>
        <w:t xml:space="preserve"> </w:t>
      </w:r>
      <w:r w:rsidRPr="009972F4">
        <w:t xml:space="preserve">7, 15 U.S.C. </w:t>
      </w:r>
      <w:r w:rsidRPr="009972F4">
        <w:rPr>
          <w:highlight w:val="white"/>
        </w:rPr>
        <w:t>§</w:t>
      </w:r>
      <w:r w:rsidRPr="009972F4">
        <w:rPr>
          <w:spacing w:val="-40"/>
          <w:highlight w:val="white"/>
        </w:rPr>
        <w:t xml:space="preserve"> </w:t>
      </w:r>
      <w:r w:rsidRPr="009972F4">
        <w:t>18 (as amended</w:t>
      </w:r>
      <w:r w:rsidR="00435753" w:rsidRPr="009972F4">
        <w:t xml:space="preserve"> </w:t>
      </w:r>
      <w:r w:rsidRPr="009972F4">
        <w:t xml:space="preserve">by the </w:t>
      </w:r>
      <w:proofErr w:type="spellStart"/>
      <w:r w:rsidRPr="009972F4">
        <w:t>Celler</w:t>
      </w:r>
      <w:proofErr w:type="spellEnd"/>
      <w:r w:rsidRPr="009972F4">
        <w:t>-Kefauver Amendment in 1950)</w:t>
      </w:r>
    </w:p>
    <w:p w14:paraId="13B6753E" w14:textId="3C66F415" w:rsidR="009F4F6A" w:rsidRPr="009972F4" w:rsidRDefault="00E07E66" w:rsidP="005067F8">
      <w:pPr>
        <w:ind w:firstLine="720"/>
      </w:pPr>
      <w:r w:rsidRPr="009972F4">
        <w:rPr>
          <w:i/>
          <w:iCs/>
        </w:rPr>
        <w:t>Brown Shoe Co. v. United States</w:t>
      </w:r>
      <w:r w:rsidRPr="009972F4">
        <w:t>, 370 U.S. 294 (1962)</w:t>
      </w:r>
    </w:p>
    <w:p w14:paraId="13B67541" w14:textId="25F8CA81" w:rsidR="009F4F6A" w:rsidRPr="009972F4" w:rsidRDefault="00EF27D3" w:rsidP="005067F8">
      <w:pPr>
        <w:pStyle w:val="Heading3"/>
      </w:pPr>
      <w:r w:rsidRPr="009972F4">
        <w:t xml:space="preserve">Enforcement </w:t>
      </w:r>
      <w:r w:rsidR="006A34B7" w:rsidRPr="009972F4">
        <w:t>g</w:t>
      </w:r>
      <w:r w:rsidRPr="009972F4">
        <w:t>uidance</w:t>
      </w:r>
    </w:p>
    <w:p w14:paraId="4849F14B" w14:textId="4FDD1FDF" w:rsidR="00EF27D3" w:rsidRPr="009972F4" w:rsidRDefault="00EF27D3" w:rsidP="005067F8">
      <w:pPr>
        <w:ind w:left="720"/>
      </w:pPr>
      <w:r w:rsidRPr="009972F4">
        <w:rPr>
          <w:i/>
        </w:rPr>
        <w:t>Horizontal Merger Guidelines</w:t>
      </w:r>
      <w:r w:rsidRPr="009972F4">
        <w:t xml:space="preserve">, U.S. Department of Justice and Federal Trade Commission </w:t>
      </w:r>
    </w:p>
    <w:p w14:paraId="4CDA7824" w14:textId="6C107592" w:rsidR="00EF27D3" w:rsidRPr="009972F4" w:rsidRDefault="006A34B7" w:rsidP="005067F8">
      <w:pPr>
        <w:pStyle w:val="Heading3"/>
      </w:pPr>
      <w:r w:rsidRPr="009972F4">
        <w:t>Merger enforcement in practice</w:t>
      </w:r>
    </w:p>
    <w:p w14:paraId="743FCB00" w14:textId="5E4CD9A7" w:rsidR="00EF27D3" w:rsidRPr="009972F4" w:rsidRDefault="00EF27D3" w:rsidP="005067F8">
      <w:pPr>
        <w:ind w:left="720"/>
      </w:pPr>
      <w:r w:rsidRPr="009972F4">
        <w:rPr>
          <w:i/>
          <w:iCs/>
        </w:rPr>
        <w:t>United States v. E.I. Du Pont de Nemours &amp; Co.</w:t>
      </w:r>
      <w:r w:rsidRPr="009972F4">
        <w:t xml:space="preserve"> 351 U.S. 377 (1956) </w:t>
      </w:r>
    </w:p>
    <w:p w14:paraId="4E5BBB9B" w14:textId="4546C804" w:rsidR="00EF27D3" w:rsidRPr="009972F4" w:rsidRDefault="00EF27D3" w:rsidP="005067F8">
      <w:pPr>
        <w:ind w:left="720"/>
      </w:pPr>
      <w:r w:rsidRPr="009972F4">
        <w:rPr>
          <w:i/>
          <w:iCs/>
        </w:rPr>
        <w:t>Eastman Kodak Co. v. Image Technical Services, Inc.</w:t>
      </w:r>
      <w:r w:rsidRPr="009972F4">
        <w:t>, 504 U.S. 451 (1992)</w:t>
      </w:r>
    </w:p>
    <w:p w14:paraId="303905D9" w14:textId="223E14BD" w:rsidR="00EF27D3" w:rsidRPr="009972F4" w:rsidRDefault="00EF27D3" w:rsidP="005067F8">
      <w:pPr>
        <w:ind w:left="720"/>
      </w:pPr>
      <w:r w:rsidRPr="009972F4">
        <w:rPr>
          <w:i/>
        </w:rPr>
        <w:t>FTC v.</w:t>
      </w:r>
      <w:r w:rsidRPr="009972F4">
        <w:t xml:space="preserve"> </w:t>
      </w:r>
      <w:r w:rsidRPr="009972F4">
        <w:rPr>
          <w:i/>
        </w:rPr>
        <w:t xml:space="preserve">Staples Inc. </w:t>
      </w:r>
      <w:r w:rsidR="00435753" w:rsidRPr="009972F4">
        <w:rPr>
          <w:i/>
        </w:rPr>
        <w:t>&amp;</w:t>
      </w:r>
      <w:r w:rsidRPr="009972F4">
        <w:rPr>
          <w:i/>
        </w:rPr>
        <w:t xml:space="preserve"> Office Depot Inc.</w:t>
      </w:r>
      <w:r w:rsidRPr="009972F4">
        <w:t>, 190 F. Supp.</w:t>
      </w:r>
      <w:r w:rsidR="00E124A9" w:rsidRPr="009972F4">
        <w:t xml:space="preserve"> </w:t>
      </w:r>
      <w:r w:rsidRPr="009972F4">
        <w:t xml:space="preserve">3d 100 (D.D.C. 2016) </w:t>
      </w:r>
    </w:p>
    <w:p w14:paraId="13B67542" w14:textId="7E20715C" w:rsidR="009F4F6A" w:rsidRPr="009972F4" w:rsidRDefault="00EF27D3" w:rsidP="00F24A84">
      <w:pPr>
        <w:ind w:left="720"/>
      </w:pPr>
      <w:r w:rsidRPr="009972F4">
        <w:t xml:space="preserve">Complaint, </w:t>
      </w:r>
      <w:r w:rsidRPr="009972F4">
        <w:rPr>
          <w:i/>
          <w:iCs/>
        </w:rPr>
        <w:t xml:space="preserve">U.S. v. Anheuser-Busch InBev SA/NV and Grupo </w:t>
      </w:r>
      <w:proofErr w:type="spellStart"/>
      <w:r w:rsidRPr="009972F4">
        <w:rPr>
          <w:i/>
          <w:iCs/>
        </w:rPr>
        <w:t>Modelo</w:t>
      </w:r>
      <w:proofErr w:type="spellEnd"/>
      <w:r w:rsidRPr="009972F4">
        <w:rPr>
          <w:i/>
          <w:iCs/>
        </w:rPr>
        <w:t xml:space="preserve"> S.A.B. de C.V.</w:t>
      </w:r>
    </w:p>
    <w:p w14:paraId="3DA9D68D" w14:textId="12F8C1ED" w:rsidR="00623C3A" w:rsidRPr="009972F4" w:rsidRDefault="00623C3A" w:rsidP="005067F8">
      <w:pPr>
        <w:pStyle w:val="Heading3"/>
      </w:pPr>
      <w:r w:rsidRPr="009972F4">
        <w:lastRenderedPageBreak/>
        <w:t>Procedure</w:t>
      </w:r>
    </w:p>
    <w:p w14:paraId="6C34620F" w14:textId="0E9DF255" w:rsidR="00623C3A" w:rsidRPr="009972F4" w:rsidRDefault="00623C3A" w:rsidP="005067F8">
      <w:pPr>
        <w:ind w:firstLine="720"/>
      </w:pPr>
      <w:r w:rsidRPr="009972F4">
        <w:t>Hart-Scott-</w:t>
      </w:r>
      <w:proofErr w:type="spellStart"/>
      <w:r w:rsidRPr="009972F4">
        <w:t>Rodino</w:t>
      </w:r>
      <w:proofErr w:type="spellEnd"/>
      <w:r w:rsidRPr="009972F4">
        <w:t xml:space="preserve"> Antitrust Improvements Act of 1976</w:t>
      </w:r>
    </w:p>
    <w:p w14:paraId="65827401" w14:textId="7A0C63BC" w:rsidR="00EF27D3" w:rsidRPr="009972F4" w:rsidRDefault="00EF27D3" w:rsidP="005067F8">
      <w:pPr>
        <w:pStyle w:val="Heading2"/>
      </w:pPr>
      <w:r w:rsidRPr="009972F4">
        <w:t>Recommended reading</w:t>
      </w:r>
    </w:p>
    <w:p w14:paraId="082283A2" w14:textId="77777777" w:rsidR="00F24A84" w:rsidRPr="009972F4" w:rsidRDefault="00EF27D3" w:rsidP="00F24A84">
      <w:r w:rsidRPr="009972F4">
        <w:rPr>
          <w:i/>
        </w:rPr>
        <w:t>FTC</w:t>
      </w:r>
      <w:r w:rsidRPr="009972F4">
        <w:t xml:space="preserve"> </w:t>
      </w:r>
      <w:r w:rsidRPr="009972F4">
        <w:rPr>
          <w:i/>
          <w:iCs/>
        </w:rPr>
        <w:t xml:space="preserve">v. </w:t>
      </w:r>
      <w:r w:rsidRPr="009972F4">
        <w:rPr>
          <w:i/>
        </w:rPr>
        <w:t>H.J. Heinz Co.</w:t>
      </w:r>
      <w:r w:rsidRPr="009972F4">
        <w:t>, 246 F.3d 708 (D.C. Cir. 2001)</w:t>
      </w:r>
    </w:p>
    <w:p w14:paraId="7496598C" w14:textId="0972DFEF" w:rsidR="00EF27D3" w:rsidRPr="009972F4" w:rsidRDefault="00F24A84" w:rsidP="00EF27D3">
      <w:r w:rsidRPr="009972F4">
        <w:rPr>
          <w:i/>
          <w:iCs/>
        </w:rPr>
        <w:t>United States v. Philadelphia National Bank</w:t>
      </w:r>
      <w:r w:rsidRPr="009972F4">
        <w:t xml:space="preserve">, 374 U.S. 321 (1963) </w:t>
      </w:r>
    </w:p>
    <w:p w14:paraId="6D9C3C84" w14:textId="701250E4" w:rsidR="00EF27D3" w:rsidRPr="009972F4" w:rsidRDefault="00F24A84" w:rsidP="00071C5F">
      <w:r w:rsidRPr="009972F4">
        <w:rPr>
          <w:i/>
        </w:rPr>
        <w:t>Vertical Merger Guidelines</w:t>
      </w:r>
      <w:r w:rsidRPr="009972F4">
        <w:t>, U.S. Department of Justice and Federal Trade Commission</w:t>
      </w:r>
    </w:p>
    <w:p w14:paraId="6AFABC6B" w14:textId="159A6180" w:rsidR="00EF27D3" w:rsidRPr="009972F4" w:rsidRDefault="00EF27D3" w:rsidP="005067F8">
      <w:pPr>
        <w:pStyle w:val="Heading2"/>
      </w:pPr>
      <w:r w:rsidRPr="009972F4">
        <w:t>Background reading</w:t>
      </w:r>
    </w:p>
    <w:p w14:paraId="1738B897" w14:textId="5FA84F77" w:rsidR="00F24A84" w:rsidRPr="009972F4" w:rsidRDefault="00F24A84" w:rsidP="00F24A84">
      <w:bookmarkStart w:id="1" w:name="_Hlk99291280"/>
      <w:r w:rsidRPr="009972F4">
        <w:t>Rupprecht</w:t>
      </w:r>
      <w:r w:rsidR="007206C9" w:rsidRPr="009972F4">
        <w:t xml:space="preserve"> Podszun</w:t>
      </w:r>
      <w:r w:rsidRPr="009972F4">
        <w:t xml:space="preserve">, </w:t>
      </w:r>
      <w:r w:rsidRPr="009972F4">
        <w:rPr>
          <w:i/>
          <w:iCs/>
        </w:rPr>
        <w:t>The Arbitrariness of Market Definition and an Evolutionary Concept of Markets</w:t>
      </w:r>
      <w:r w:rsidRPr="009972F4">
        <w:t>, Antitrust Bulletin (2016), 61(1), 121–32.</w:t>
      </w:r>
    </w:p>
    <w:bookmarkEnd w:id="1"/>
    <w:p w14:paraId="13B67543" w14:textId="77777777" w:rsidR="009F4F6A" w:rsidRPr="009972F4" w:rsidRDefault="00146FC9" w:rsidP="00071C5F">
      <w:r w:rsidRPr="009972F4">
        <w:rPr>
          <w:i/>
          <w:iCs/>
        </w:rPr>
        <w:t>United States v. Columbia Steel Co.</w:t>
      </w:r>
      <w:r w:rsidRPr="009972F4">
        <w:t>, 334 U.S. 495 (1948)</w:t>
      </w:r>
    </w:p>
    <w:p w14:paraId="13B67545" w14:textId="77777777" w:rsidR="009F4F6A" w:rsidRPr="009972F4" w:rsidRDefault="00146FC9" w:rsidP="00071C5F">
      <w:r w:rsidRPr="009972F4">
        <w:rPr>
          <w:i/>
          <w:iCs/>
        </w:rPr>
        <w:t>United States v. General Dynamics Corp.</w:t>
      </w:r>
      <w:r w:rsidRPr="009972F4">
        <w:t>, 415 U.S. 486 (1974)</w:t>
      </w:r>
    </w:p>
    <w:p w14:paraId="13B67559" w14:textId="077D1044" w:rsidR="009F4F6A" w:rsidRPr="009972F4" w:rsidRDefault="00146FC9" w:rsidP="00071C5F">
      <w:bookmarkStart w:id="2" w:name="_Hlk99289667"/>
      <w:r w:rsidRPr="009972F4">
        <w:rPr>
          <w:i/>
          <w:iCs/>
        </w:rPr>
        <w:t>United States v. H&amp;R Block, Inc.</w:t>
      </w:r>
      <w:r w:rsidRPr="009972F4">
        <w:t xml:space="preserve">, 833 F. Supp. 2d 36 </w:t>
      </w:r>
      <w:bookmarkEnd w:id="2"/>
      <w:r w:rsidRPr="009972F4">
        <w:t>(</w:t>
      </w:r>
      <w:r w:rsidR="00F24A84" w:rsidRPr="009972F4">
        <w:t xml:space="preserve">D.D.C. </w:t>
      </w:r>
      <w:r w:rsidRPr="009972F4">
        <w:t>2011)</w:t>
      </w:r>
    </w:p>
    <w:p w14:paraId="13B6755A" w14:textId="66984073" w:rsidR="009F4F6A" w:rsidRPr="009972F4" w:rsidRDefault="00146FC9" w:rsidP="00071C5F">
      <w:proofErr w:type="spellStart"/>
      <w:r w:rsidRPr="009972F4">
        <w:rPr>
          <w:i/>
        </w:rPr>
        <w:t>Steves</w:t>
      </w:r>
      <w:proofErr w:type="spellEnd"/>
      <w:r w:rsidRPr="009972F4">
        <w:rPr>
          <w:i/>
        </w:rPr>
        <w:t xml:space="preserve"> &amp; Sons Inc. v.</w:t>
      </w:r>
      <w:r w:rsidRPr="009972F4">
        <w:t xml:space="preserve"> </w:t>
      </w:r>
      <w:proofErr w:type="spellStart"/>
      <w:r w:rsidRPr="009972F4">
        <w:rPr>
          <w:i/>
        </w:rPr>
        <w:t>Jeld-Wen</w:t>
      </w:r>
      <w:proofErr w:type="spellEnd"/>
      <w:r w:rsidRPr="009972F4">
        <w:rPr>
          <w:i/>
        </w:rPr>
        <w:t xml:space="preserve"> Inc.</w:t>
      </w:r>
      <w:r w:rsidRPr="009972F4">
        <w:t xml:space="preserve">, </w:t>
      </w:r>
      <w:r w:rsidR="00F24A84" w:rsidRPr="009972F4">
        <w:t>988 F.3d 690</w:t>
      </w:r>
      <w:r w:rsidRPr="009972F4">
        <w:t xml:space="preserve"> (</w:t>
      </w:r>
      <w:r w:rsidR="00F24A84" w:rsidRPr="009972F4">
        <w:t xml:space="preserve">4th Cir. </w:t>
      </w:r>
      <w:r w:rsidRPr="009972F4">
        <w:t>2021)</w:t>
      </w:r>
    </w:p>
    <w:p w14:paraId="13B6755D" w14:textId="77777777" w:rsidR="009F4F6A" w:rsidRPr="009972F4" w:rsidRDefault="00146FC9" w:rsidP="00071C5F">
      <w:r w:rsidRPr="009972F4">
        <w:rPr>
          <w:i/>
          <w:iCs/>
        </w:rPr>
        <w:t>United States v. E.I. Du Pont de Nemours &amp; Co</w:t>
      </w:r>
      <w:r w:rsidRPr="009972F4">
        <w:t xml:space="preserve">. 353 U.S. 586 (1957) </w:t>
      </w:r>
    </w:p>
    <w:p w14:paraId="13B6755F" w14:textId="77777777" w:rsidR="009F4F6A" w:rsidRPr="009972F4" w:rsidRDefault="009F4F6A" w:rsidP="00071C5F"/>
    <w:p w14:paraId="13B67560" w14:textId="77777777" w:rsidR="009F4F6A" w:rsidRPr="007C439C" w:rsidRDefault="00146FC9" w:rsidP="00071C5F">
      <w:pPr>
        <w:rPr>
          <w:sz w:val="32"/>
          <w:szCs w:val="32"/>
        </w:rPr>
      </w:pPr>
      <w:r w:rsidRPr="009972F4">
        <w:br w:type="page"/>
      </w:r>
    </w:p>
    <w:p w14:paraId="13B67561" w14:textId="68BD71AA" w:rsidR="009F4F6A" w:rsidRPr="009972F4" w:rsidRDefault="00146FC9" w:rsidP="005067F8">
      <w:pPr>
        <w:pStyle w:val="Title"/>
      </w:pPr>
      <w:r w:rsidRPr="009972F4">
        <w:lastRenderedPageBreak/>
        <w:t>Antitrust Basics #3</w:t>
      </w:r>
      <w:r w:rsidR="00216459" w:rsidRPr="009972F4">
        <w:t xml:space="preserve"> —</w:t>
      </w:r>
      <w:r w:rsidRPr="009972F4">
        <w:t xml:space="preserve"> Monopolization</w:t>
      </w:r>
    </w:p>
    <w:p w14:paraId="7234398E" w14:textId="3BDD1360" w:rsidR="00B85CAD" w:rsidRPr="009972F4" w:rsidRDefault="00C424CB">
      <w:r w:rsidRPr="009972F4">
        <w:t xml:space="preserve">Even though </w:t>
      </w:r>
      <w:r w:rsidR="005211A1" w:rsidRPr="009972F4">
        <w:t xml:space="preserve">a </w:t>
      </w:r>
      <w:r w:rsidRPr="009972F4">
        <w:t>monopol</w:t>
      </w:r>
      <w:r w:rsidR="005211A1" w:rsidRPr="009972F4">
        <w:t>y lowers consumer welfare compared to competition</w:t>
      </w:r>
      <w:r w:rsidRPr="009972F4">
        <w:t xml:space="preserve">, </w:t>
      </w:r>
      <w:r w:rsidR="00020CD7" w:rsidRPr="009972F4">
        <w:t xml:space="preserve">in the United States </w:t>
      </w:r>
      <w:r w:rsidR="005211A1" w:rsidRPr="009972F4">
        <w:t>being a monopolist is not</w:t>
      </w:r>
      <w:r w:rsidR="00216459" w:rsidRPr="009972F4">
        <w:t xml:space="preserve"> illegal. </w:t>
      </w:r>
      <w:r w:rsidRPr="009972F4">
        <w:t>What is illegal</w:t>
      </w:r>
      <w:r w:rsidR="005211A1" w:rsidRPr="009972F4">
        <w:t xml:space="preserve"> under the antitrust laws</w:t>
      </w:r>
      <w:r w:rsidRPr="009972F4">
        <w:t xml:space="preserve"> is for </w:t>
      </w:r>
      <w:r w:rsidR="005211A1" w:rsidRPr="009972F4">
        <w:t xml:space="preserve">a firm to </w:t>
      </w:r>
      <w:r w:rsidRPr="009972F4">
        <w:t>monopoli</w:t>
      </w:r>
      <w:r w:rsidR="005211A1" w:rsidRPr="009972F4">
        <w:t>ze. Monopolization involves engaging in conduct that is not “competition on the merits” in order to obtain market power and</w:t>
      </w:r>
      <w:r w:rsidRPr="009972F4">
        <w:t xml:space="preserve"> reduce competition even further. Section 2 of the Sherman Act therefore bans certain types of unilateral conduct by </w:t>
      </w:r>
      <w:r w:rsidR="005211A1" w:rsidRPr="009972F4">
        <w:t>firms with a large enough share of the market to be successful</w:t>
      </w:r>
      <w:r w:rsidRPr="009972F4">
        <w:t xml:space="preserve">. </w:t>
      </w:r>
      <w:r w:rsidR="005211A1" w:rsidRPr="009972F4">
        <w:t>Monopoly maintenance is also covered by the Sherman Act</w:t>
      </w:r>
      <w:r w:rsidR="0033036D" w:rsidRPr="009972F4">
        <w:t>.</w:t>
      </w:r>
      <w:r w:rsidR="005211A1" w:rsidRPr="009972F4">
        <w:t xml:space="preserve"> </w:t>
      </w:r>
      <w:r w:rsidRPr="009972F4">
        <w:t xml:space="preserve">But the conceptual line between </w:t>
      </w:r>
      <w:r w:rsidR="00772EC1" w:rsidRPr="009972F4">
        <w:t xml:space="preserve">legal </w:t>
      </w:r>
      <w:r w:rsidR="00020CD7" w:rsidRPr="009972F4">
        <w:t>competition</w:t>
      </w:r>
      <w:r w:rsidR="00772EC1" w:rsidRPr="009972F4">
        <w:t xml:space="preserve"> </w:t>
      </w:r>
      <w:r w:rsidRPr="009972F4">
        <w:t xml:space="preserve">and </w:t>
      </w:r>
      <w:r w:rsidR="00020CD7" w:rsidRPr="009972F4">
        <w:t>illegal monopolization can be</w:t>
      </w:r>
      <w:r w:rsidRPr="009972F4">
        <w:t xml:space="preserve"> </w:t>
      </w:r>
      <w:r w:rsidR="00020CD7" w:rsidRPr="009972F4">
        <w:t>hard</w:t>
      </w:r>
      <w:r w:rsidRPr="009972F4">
        <w:t xml:space="preserve"> to define. As a result, unilateral-conduct antitrust cases can be </w:t>
      </w:r>
      <w:r w:rsidR="00772EC1" w:rsidRPr="009972F4">
        <w:t xml:space="preserve">challenging for </w:t>
      </w:r>
      <w:r w:rsidR="00020CD7" w:rsidRPr="009972F4">
        <w:t>enforcement agencies</w:t>
      </w:r>
      <w:r w:rsidR="00772EC1" w:rsidRPr="009972F4">
        <w:t>.</w:t>
      </w:r>
      <w:r w:rsidR="00772EC1" w:rsidRPr="009972F4" w:rsidDel="00216459">
        <w:t xml:space="preserve"> </w:t>
      </w:r>
    </w:p>
    <w:p w14:paraId="13B67563" w14:textId="427EA9C0" w:rsidR="009F4F6A" w:rsidRPr="009972F4" w:rsidRDefault="00B85CAD">
      <w:r w:rsidRPr="009972F4">
        <w:t>Along with this reading, you may want to view the economics module on predatory pricing.</w:t>
      </w:r>
    </w:p>
    <w:p w14:paraId="13B67564" w14:textId="52D1DD77" w:rsidR="009F4F6A" w:rsidRPr="009972F4" w:rsidRDefault="00146FC9" w:rsidP="005067F8">
      <w:pPr>
        <w:pStyle w:val="Heading1"/>
      </w:pPr>
      <w:r w:rsidRPr="009972F4">
        <w:t>Reading</w:t>
      </w:r>
    </w:p>
    <w:p w14:paraId="397BCC8F" w14:textId="484CC78A" w:rsidR="00C424CB" w:rsidRPr="009972F4" w:rsidRDefault="00C424CB" w:rsidP="005067F8">
      <w:pPr>
        <w:pStyle w:val="Heading2"/>
      </w:pPr>
      <w:bookmarkStart w:id="3" w:name="_Hlk99384112"/>
      <w:r w:rsidRPr="009972F4">
        <w:t>Required reading</w:t>
      </w:r>
    </w:p>
    <w:p w14:paraId="743A6024" w14:textId="2A835310" w:rsidR="00C424CB" w:rsidRPr="009972F4" w:rsidRDefault="00C424CB" w:rsidP="005067F8">
      <w:pPr>
        <w:pStyle w:val="Heading3"/>
      </w:pPr>
      <w:r w:rsidRPr="009972F4">
        <w:t>Monopoly basics</w:t>
      </w:r>
    </w:p>
    <w:p w14:paraId="13B67565" w14:textId="288793B5" w:rsidR="009F4F6A" w:rsidRPr="009972F4" w:rsidRDefault="00146FC9" w:rsidP="005067F8">
      <w:pPr>
        <w:ind w:left="720"/>
      </w:pPr>
      <w:r w:rsidRPr="009972F4">
        <w:t xml:space="preserve">Sherman Act </w:t>
      </w:r>
      <w:r w:rsidRPr="009972F4">
        <w:rPr>
          <w:highlight w:val="white"/>
        </w:rPr>
        <w:t>§</w:t>
      </w:r>
      <w:r w:rsidRPr="009972F4">
        <w:rPr>
          <w:spacing w:val="-40"/>
          <w:highlight w:val="white"/>
        </w:rPr>
        <w:t xml:space="preserve"> </w:t>
      </w:r>
      <w:r w:rsidRPr="009972F4">
        <w:t xml:space="preserve">2, 15 U.S.C. </w:t>
      </w:r>
      <w:r w:rsidRPr="009972F4">
        <w:rPr>
          <w:highlight w:val="white"/>
        </w:rPr>
        <w:t>§</w:t>
      </w:r>
      <w:r w:rsidRPr="009972F4">
        <w:rPr>
          <w:spacing w:val="-40"/>
          <w:highlight w:val="white"/>
        </w:rPr>
        <w:t xml:space="preserve"> </w:t>
      </w:r>
      <w:r w:rsidRPr="009972F4">
        <w:t>2</w:t>
      </w:r>
    </w:p>
    <w:p w14:paraId="13B67569" w14:textId="0E06350E" w:rsidR="009F4F6A" w:rsidRPr="009972F4" w:rsidRDefault="00146FC9" w:rsidP="005067F8">
      <w:pPr>
        <w:ind w:left="720"/>
      </w:pPr>
      <w:r w:rsidRPr="009972F4">
        <w:rPr>
          <w:i/>
          <w:iCs/>
        </w:rPr>
        <w:t>United States v. Aluminum Co. of America</w:t>
      </w:r>
      <w:r w:rsidRPr="009972F4">
        <w:t>, 148 F.</w:t>
      </w:r>
      <w:r w:rsidR="007E7BB1" w:rsidRPr="009972F4">
        <w:t xml:space="preserve"> 2d </w:t>
      </w:r>
      <w:r w:rsidRPr="009972F4">
        <w:t>416 (2d Cir. 1945)</w:t>
      </w:r>
    </w:p>
    <w:p w14:paraId="13B6756B" w14:textId="15C90309" w:rsidR="009F4F6A" w:rsidRPr="009972F4" w:rsidRDefault="00A63168" w:rsidP="005067F8">
      <w:pPr>
        <w:pStyle w:val="Heading3"/>
      </w:pPr>
      <w:r>
        <w:t>Exclusion</w:t>
      </w:r>
    </w:p>
    <w:p w14:paraId="041D6B1F" w14:textId="620F118A" w:rsidR="00C424CB" w:rsidRPr="009972F4" w:rsidRDefault="00C424CB" w:rsidP="005067F8">
      <w:pPr>
        <w:ind w:left="720"/>
      </w:pPr>
      <w:r w:rsidRPr="009972F4">
        <w:rPr>
          <w:i/>
        </w:rPr>
        <w:t>United States v. United Shoe Machinery Corp.</w:t>
      </w:r>
      <w:r w:rsidRPr="009972F4">
        <w:t>, 110 F. Supp. 295 (D. Mass. 1953)</w:t>
      </w:r>
    </w:p>
    <w:p w14:paraId="77A340CD" w14:textId="11C9F0C6" w:rsidR="00C424CB" w:rsidRPr="009972F4" w:rsidRDefault="00C424CB" w:rsidP="005067F8">
      <w:pPr>
        <w:ind w:left="720"/>
      </w:pPr>
      <w:r w:rsidRPr="009972F4">
        <w:rPr>
          <w:i/>
          <w:iCs/>
        </w:rPr>
        <w:t>United States v. Dentsply Int’l, Inc.</w:t>
      </w:r>
      <w:r w:rsidRPr="009972F4">
        <w:t>, 399 F.3d 181, 187 (3d Cir. 2005)</w:t>
      </w:r>
    </w:p>
    <w:p w14:paraId="3D42237D" w14:textId="3CE6EB8A" w:rsidR="00C424CB" w:rsidRPr="009972F4" w:rsidRDefault="00C424CB" w:rsidP="005067F8">
      <w:pPr>
        <w:pStyle w:val="Heading3"/>
      </w:pPr>
      <w:r w:rsidRPr="009972F4">
        <w:t>Predatory pricing</w:t>
      </w:r>
    </w:p>
    <w:p w14:paraId="3E6EA6C6" w14:textId="77777777" w:rsidR="007E7BB1" w:rsidRPr="009972F4" w:rsidRDefault="007E7BB1" w:rsidP="005067F8">
      <w:pPr>
        <w:ind w:left="720"/>
      </w:pPr>
      <w:r w:rsidRPr="009972F4">
        <w:rPr>
          <w:i/>
          <w:iCs/>
        </w:rPr>
        <w:t>Matsushita Electric Industrial Co. v. Zenith Radio</w:t>
      </w:r>
      <w:r w:rsidRPr="009972F4">
        <w:t>, 475 U.S. 574 (1986)</w:t>
      </w:r>
    </w:p>
    <w:p w14:paraId="3600C802" w14:textId="77777777" w:rsidR="007E7BB1" w:rsidRPr="009972F4" w:rsidRDefault="007E7BB1" w:rsidP="005067F8">
      <w:pPr>
        <w:ind w:left="720"/>
        <w:rPr>
          <w:highlight w:val="white"/>
        </w:rPr>
      </w:pPr>
      <w:r w:rsidRPr="009972F4">
        <w:rPr>
          <w:i/>
          <w:iCs/>
          <w:highlight w:val="white"/>
        </w:rPr>
        <w:t>Brooke Group Ltd. v. Brown &amp; Williamson Tobacco Corp.</w:t>
      </w:r>
      <w:r w:rsidRPr="009972F4">
        <w:rPr>
          <w:highlight w:val="white"/>
        </w:rPr>
        <w:t>, 509 U.S. 209 (1993)</w:t>
      </w:r>
    </w:p>
    <w:p w14:paraId="51D84900" w14:textId="1A1264D0" w:rsidR="007E7BB1" w:rsidRPr="009972F4" w:rsidRDefault="007E7BB1" w:rsidP="005067F8">
      <w:pPr>
        <w:pStyle w:val="Heading3"/>
        <w:rPr>
          <w:highlight w:val="white"/>
        </w:rPr>
      </w:pPr>
      <w:r w:rsidRPr="009972F4">
        <w:rPr>
          <w:highlight w:val="white"/>
        </w:rPr>
        <w:t>Tying</w:t>
      </w:r>
    </w:p>
    <w:p w14:paraId="385EBF0B" w14:textId="71756F9F" w:rsidR="007E7BB1" w:rsidRPr="009972F4" w:rsidRDefault="007E7BB1" w:rsidP="005067F8">
      <w:pPr>
        <w:ind w:left="720"/>
        <w:rPr>
          <w:highlight w:val="white"/>
        </w:rPr>
      </w:pPr>
      <w:r w:rsidRPr="009972F4">
        <w:rPr>
          <w:i/>
          <w:iCs/>
          <w:highlight w:val="white"/>
        </w:rPr>
        <w:t>Jefferson Parish Hospital District No. 2 v. Hyde</w:t>
      </w:r>
      <w:r w:rsidRPr="009972F4">
        <w:rPr>
          <w:highlight w:val="white"/>
        </w:rPr>
        <w:t>, 466 U.S. 2 (1984)</w:t>
      </w:r>
    </w:p>
    <w:p w14:paraId="25D3D92C" w14:textId="647F05A1" w:rsidR="007E7BB1" w:rsidRPr="009972F4" w:rsidRDefault="007E7BB1" w:rsidP="007E7BB1">
      <w:pPr>
        <w:ind w:left="720"/>
      </w:pPr>
      <w:r w:rsidRPr="009972F4">
        <w:rPr>
          <w:i/>
          <w:iCs/>
        </w:rPr>
        <w:t>United States v. Microsoft Corp.</w:t>
      </w:r>
      <w:r w:rsidRPr="009972F4">
        <w:t>, 253 F.3d 34 (D.C. Cir. 2001)</w:t>
      </w:r>
    </w:p>
    <w:p w14:paraId="7807EF71" w14:textId="6C4A9A35" w:rsidR="007E7BB1" w:rsidRPr="009972F4" w:rsidRDefault="007E7BB1" w:rsidP="005067F8">
      <w:pPr>
        <w:ind w:left="720"/>
      </w:pPr>
      <w:r w:rsidRPr="009972F4">
        <w:rPr>
          <w:i/>
          <w:iCs/>
        </w:rPr>
        <w:tab/>
      </w:r>
      <w:r w:rsidRPr="009972F4">
        <w:t xml:space="preserve">(Note: </w:t>
      </w:r>
      <w:r w:rsidR="00020CD7" w:rsidRPr="009972F4">
        <w:t>T</w:t>
      </w:r>
      <w:r w:rsidRPr="009972F4">
        <w:t>here is an entire module on this essential case</w:t>
      </w:r>
      <w:r w:rsidR="00020CD7" w:rsidRPr="009972F4">
        <w:t>!</w:t>
      </w:r>
      <w:r w:rsidRPr="009972F4">
        <w:t xml:space="preserve"> This is just a preview.)</w:t>
      </w:r>
    </w:p>
    <w:p w14:paraId="01E6EC85" w14:textId="0503D36A" w:rsidR="00C424CB" w:rsidRPr="009972F4" w:rsidRDefault="007E7BB1" w:rsidP="005067F8">
      <w:pPr>
        <w:pStyle w:val="Heading3"/>
      </w:pPr>
      <w:r w:rsidRPr="009972F4">
        <w:t>Refusing to deal</w:t>
      </w:r>
    </w:p>
    <w:p w14:paraId="6C2B2BF4" w14:textId="45F00D34" w:rsidR="007E7BB1" w:rsidRPr="009972F4" w:rsidRDefault="007E7BB1" w:rsidP="005067F8">
      <w:pPr>
        <w:ind w:left="720"/>
      </w:pPr>
      <w:r w:rsidRPr="009972F4">
        <w:rPr>
          <w:i/>
          <w:iCs/>
        </w:rPr>
        <w:t>Otter Tail Power v. United States</w:t>
      </w:r>
      <w:r w:rsidRPr="009972F4">
        <w:t xml:space="preserve">, </w:t>
      </w:r>
      <w:r w:rsidRPr="009972F4">
        <w:rPr>
          <w:color w:val="000000"/>
        </w:rPr>
        <w:t>410 U.S. 366 (1973)</w:t>
      </w:r>
    </w:p>
    <w:p w14:paraId="4F422C8C" w14:textId="3B3BFE93" w:rsidR="007E7BB1" w:rsidRPr="009972F4" w:rsidRDefault="007E7BB1" w:rsidP="005067F8">
      <w:pPr>
        <w:ind w:left="720"/>
      </w:pPr>
      <w:r w:rsidRPr="009972F4">
        <w:rPr>
          <w:i/>
          <w:iCs/>
        </w:rPr>
        <w:t>Aspen Highlands Skiing Corp. v. Aspen Skiing Co.</w:t>
      </w:r>
      <w:r w:rsidRPr="009972F4">
        <w:t xml:space="preserve">, </w:t>
      </w:r>
      <w:r w:rsidR="005067F8" w:rsidRPr="009972F4">
        <w:t xml:space="preserve">472 U.S. 585 (1985) </w:t>
      </w:r>
    </w:p>
    <w:p w14:paraId="38B3C8E8" w14:textId="4AA23775" w:rsidR="007E7BB1" w:rsidRPr="009972F4" w:rsidRDefault="007E7BB1" w:rsidP="005067F8">
      <w:pPr>
        <w:ind w:left="720"/>
      </w:pPr>
      <w:r w:rsidRPr="009972F4">
        <w:rPr>
          <w:i/>
          <w:iCs/>
        </w:rPr>
        <w:t xml:space="preserve">Verizon Commc’ns Inc. v. L. Offs. of Curtis V. </w:t>
      </w:r>
      <w:proofErr w:type="spellStart"/>
      <w:r w:rsidRPr="009972F4">
        <w:rPr>
          <w:i/>
          <w:iCs/>
        </w:rPr>
        <w:t>Trinko</w:t>
      </w:r>
      <w:proofErr w:type="spellEnd"/>
      <w:r w:rsidRPr="009972F4">
        <w:rPr>
          <w:i/>
          <w:iCs/>
        </w:rPr>
        <w:t>, LLP</w:t>
      </w:r>
      <w:r w:rsidRPr="009972F4">
        <w:t>, 540 U.S. 398, 411 (2004)</w:t>
      </w:r>
    </w:p>
    <w:p w14:paraId="76EAA7D8" w14:textId="77777777" w:rsidR="007E7BB1" w:rsidRPr="009972F4" w:rsidRDefault="007E7BB1" w:rsidP="005067F8">
      <w:pPr>
        <w:pStyle w:val="Heading3"/>
      </w:pPr>
      <w:r w:rsidRPr="009972F4">
        <w:t>Price Squeezes</w:t>
      </w:r>
    </w:p>
    <w:p w14:paraId="7ED236B0" w14:textId="53195C8E" w:rsidR="007E7BB1" w:rsidRPr="009972F4" w:rsidRDefault="007E7BB1" w:rsidP="005067F8">
      <w:pPr>
        <w:ind w:firstLine="720"/>
      </w:pPr>
      <w:r w:rsidRPr="009972F4">
        <w:rPr>
          <w:i/>
          <w:iCs/>
        </w:rPr>
        <w:t xml:space="preserve">Pacific Bell Telephone Co. v. </w:t>
      </w:r>
      <w:proofErr w:type="spellStart"/>
      <w:r w:rsidRPr="009972F4">
        <w:rPr>
          <w:i/>
          <w:iCs/>
        </w:rPr>
        <w:t>LinkLine</w:t>
      </w:r>
      <w:proofErr w:type="spellEnd"/>
      <w:r w:rsidRPr="009972F4">
        <w:rPr>
          <w:i/>
          <w:iCs/>
        </w:rPr>
        <w:t xml:space="preserve"> Communications, Inc.</w:t>
      </w:r>
      <w:r w:rsidRPr="009972F4">
        <w:t>, 555 U.S. 438 (2009)</w:t>
      </w:r>
    </w:p>
    <w:p w14:paraId="2EBD8C6B" w14:textId="7FB2325F" w:rsidR="007E7BB1" w:rsidRPr="009972F4" w:rsidRDefault="007E7BB1" w:rsidP="005067F8">
      <w:pPr>
        <w:pStyle w:val="Heading3"/>
      </w:pPr>
      <w:r w:rsidRPr="009972F4">
        <w:lastRenderedPageBreak/>
        <w:t>Loyalty Rebates</w:t>
      </w:r>
    </w:p>
    <w:p w14:paraId="7565EC87" w14:textId="0DC61ED9" w:rsidR="00126FCF" w:rsidRPr="009972F4" w:rsidRDefault="007E7BB1" w:rsidP="00126FCF">
      <w:pPr>
        <w:ind w:firstLine="720"/>
      </w:pPr>
      <w:r w:rsidRPr="009972F4">
        <w:rPr>
          <w:i/>
        </w:rPr>
        <w:t>Le Page’s Inc. v. 3M Co.</w:t>
      </w:r>
      <w:r w:rsidRPr="009972F4">
        <w:rPr>
          <w:iCs/>
        </w:rPr>
        <w:t>,</w:t>
      </w:r>
      <w:r w:rsidRPr="009972F4">
        <w:t xml:space="preserve"> 324 F.3d 141 (3rd Cir. 2003)</w:t>
      </w:r>
    </w:p>
    <w:p w14:paraId="1B4EB446" w14:textId="2C44DC5A" w:rsidR="00C424CB" w:rsidRPr="009972F4" w:rsidRDefault="007E7BB1" w:rsidP="00C424CB">
      <w:pPr>
        <w:pStyle w:val="Heading2"/>
      </w:pPr>
      <w:bookmarkStart w:id="4" w:name="_Hlk99384250"/>
      <w:bookmarkEnd w:id="3"/>
      <w:r w:rsidRPr="009972F4">
        <w:t>R</w:t>
      </w:r>
      <w:r w:rsidR="00C424CB" w:rsidRPr="009972F4">
        <w:t>ecommended reading</w:t>
      </w:r>
    </w:p>
    <w:p w14:paraId="23C30DFD" w14:textId="77777777" w:rsidR="00B85CAD" w:rsidRPr="009972F4" w:rsidRDefault="007E7BB1" w:rsidP="00B85CAD">
      <w:pPr>
        <w:rPr>
          <w:i/>
          <w:iCs/>
        </w:rPr>
      </w:pPr>
      <w:r w:rsidRPr="009972F4">
        <w:rPr>
          <w:i/>
          <w:iCs/>
        </w:rPr>
        <w:t>Deutsche Telekom AG v. Commission</w:t>
      </w:r>
      <w:r w:rsidRPr="009972F4">
        <w:t>, Case T-271/03 (2008)</w:t>
      </w:r>
    </w:p>
    <w:p w14:paraId="44FA4BC8" w14:textId="1C0C6D1F" w:rsidR="00B85CAD" w:rsidRPr="009972F4" w:rsidRDefault="00B85CAD" w:rsidP="00B85CAD">
      <w:r w:rsidRPr="009972F4">
        <w:rPr>
          <w:i/>
          <w:iCs/>
        </w:rPr>
        <w:t>United States v. American Telephone and Telegraph Co.</w:t>
      </w:r>
      <w:r w:rsidRPr="009972F4">
        <w:t>, 524 F. Supp. 1336 (D.D.C. 1981)</w:t>
      </w:r>
    </w:p>
    <w:p w14:paraId="7CD94997" w14:textId="35DF42F8" w:rsidR="007E7BB1" w:rsidRPr="009972F4" w:rsidRDefault="00B85CAD" w:rsidP="00772EC1">
      <w:r w:rsidRPr="009972F4">
        <w:rPr>
          <w:i/>
          <w:iCs/>
        </w:rPr>
        <w:t>United States v. American Tel. &amp; Tel. Co.</w:t>
      </w:r>
      <w:r w:rsidRPr="009972F4">
        <w:t>, 552 F. Supp. 131, 1982 (D.D.C. 1982)</w:t>
      </w:r>
    </w:p>
    <w:p w14:paraId="54EED0FC" w14:textId="7DB702A0" w:rsidR="007E7BB1" w:rsidRPr="009972F4" w:rsidRDefault="007E7BB1" w:rsidP="005067F8">
      <w:pPr>
        <w:pStyle w:val="Heading2"/>
      </w:pPr>
      <w:bookmarkStart w:id="5" w:name="_Hlk99384268"/>
      <w:bookmarkEnd w:id="4"/>
      <w:r w:rsidRPr="009972F4">
        <w:t>Background reading</w:t>
      </w:r>
    </w:p>
    <w:p w14:paraId="3E6E371D" w14:textId="77777777" w:rsidR="00B85CAD" w:rsidRPr="009972F4" w:rsidRDefault="00B85CAD" w:rsidP="00B85CAD">
      <w:r w:rsidRPr="009972F4">
        <w:t>Robinson-Patman Act, 15 U.S.C. §</w:t>
      </w:r>
      <w:r w:rsidRPr="009972F4">
        <w:rPr>
          <w:spacing w:val="-40"/>
        </w:rPr>
        <w:t xml:space="preserve"> </w:t>
      </w:r>
      <w:r w:rsidRPr="009972F4">
        <w:t>13(a)</w:t>
      </w:r>
    </w:p>
    <w:p w14:paraId="13B6756C" w14:textId="4A0FA30C" w:rsidR="009F4F6A" w:rsidRPr="009972F4" w:rsidRDefault="00146FC9" w:rsidP="00071C5F">
      <w:pPr>
        <w:rPr>
          <w:color w:val="171E24"/>
          <w:sz w:val="20"/>
          <w:szCs w:val="20"/>
          <w:highlight w:val="white"/>
        </w:rPr>
      </w:pPr>
      <w:r w:rsidRPr="009972F4">
        <w:rPr>
          <w:i/>
          <w:iCs/>
        </w:rPr>
        <w:t>United States v. Grinnell Corp.</w:t>
      </w:r>
      <w:r w:rsidRPr="009972F4">
        <w:t>, 384 U.S. 563 (1966)</w:t>
      </w:r>
    </w:p>
    <w:p w14:paraId="13B6757A" w14:textId="53E7D1CB" w:rsidR="009F4F6A" w:rsidRPr="009972F4" w:rsidRDefault="00146FC9" w:rsidP="00071C5F">
      <w:r w:rsidRPr="009972F4">
        <w:rPr>
          <w:i/>
          <w:iCs/>
        </w:rPr>
        <w:t xml:space="preserve">Utah Pie </w:t>
      </w:r>
      <w:r w:rsidR="007E7BB1" w:rsidRPr="009972F4">
        <w:rPr>
          <w:i/>
          <w:iCs/>
        </w:rPr>
        <w:t>Co</w:t>
      </w:r>
      <w:r w:rsidRPr="009972F4">
        <w:rPr>
          <w:i/>
          <w:iCs/>
        </w:rPr>
        <w:t>. v. Continental Baking Co.</w:t>
      </w:r>
      <w:r w:rsidRPr="009972F4">
        <w:t>, 386 U.S. 685 (1967)</w:t>
      </w:r>
    </w:p>
    <w:p w14:paraId="13B6757D" w14:textId="77777777" w:rsidR="009F4F6A" w:rsidRPr="009972F4" w:rsidRDefault="00146FC9" w:rsidP="00071C5F">
      <w:r w:rsidRPr="009972F4">
        <w:rPr>
          <w:i/>
          <w:iCs/>
        </w:rPr>
        <w:t>Weyerhaeuser Co. v. Ross-Simmons Hardwood Lumber Co., Inc.</w:t>
      </w:r>
      <w:r w:rsidRPr="009972F4">
        <w:t>, 549 U.S. 312 (2007)</w:t>
      </w:r>
    </w:p>
    <w:p w14:paraId="13B67588" w14:textId="77777777" w:rsidR="009F4F6A" w:rsidRPr="009972F4" w:rsidRDefault="00146FC9" w:rsidP="00071C5F">
      <w:r w:rsidRPr="009972F4">
        <w:rPr>
          <w:i/>
          <w:iCs/>
          <w:highlight w:val="white"/>
        </w:rPr>
        <w:t xml:space="preserve">Illinois </w:t>
      </w:r>
      <w:proofErr w:type="spellStart"/>
      <w:r w:rsidRPr="009972F4">
        <w:rPr>
          <w:i/>
          <w:iCs/>
          <w:highlight w:val="white"/>
        </w:rPr>
        <w:t>Toolworks</w:t>
      </w:r>
      <w:proofErr w:type="spellEnd"/>
      <w:r w:rsidRPr="009972F4">
        <w:rPr>
          <w:i/>
          <w:iCs/>
          <w:highlight w:val="white"/>
        </w:rPr>
        <w:t xml:space="preserve"> Inc. v. Independent Ink, Inc.</w:t>
      </w:r>
      <w:r w:rsidRPr="009972F4">
        <w:rPr>
          <w:highlight w:val="white"/>
        </w:rPr>
        <w:t>, 547 U.S. 28 (2006)</w:t>
      </w:r>
    </w:p>
    <w:p w14:paraId="13B6758F" w14:textId="77777777" w:rsidR="009F4F6A" w:rsidRPr="009972F4" w:rsidRDefault="00146FC9" w:rsidP="00071C5F">
      <w:r w:rsidRPr="009972F4">
        <w:rPr>
          <w:i/>
          <w:iCs/>
        </w:rPr>
        <w:t>United States v. Colgate &amp; Co.</w:t>
      </w:r>
      <w:r w:rsidRPr="009972F4">
        <w:t>, 250 U.S. 300 (1919)</w:t>
      </w:r>
    </w:p>
    <w:p w14:paraId="13B6759D" w14:textId="03C0EDBD" w:rsidR="009F4F6A" w:rsidRPr="009972F4" w:rsidRDefault="00146FC9" w:rsidP="00071C5F">
      <w:r w:rsidRPr="009972F4">
        <w:rPr>
          <w:i/>
          <w:iCs/>
        </w:rPr>
        <w:t>Cascade Health Solutions v</w:t>
      </w:r>
      <w:r w:rsidR="007E7BB1" w:rsidRPr="009972F4">
        <w:rPr>
          <w:i/>
          <w:iCs/>
        </w:rPr>
        <w:t>.</w:t>
      </w:r>
      <w:r w:rsidRPr="009972F4">
        <w:rPr>
          <w:i/>
          <w:iCs/>
        </w:rPr>
        <w:t xml:space="preserve"> </w:t>
      </w:r>
      <w:proofErr w:type="spellStart"/>
      <w:r w:rsidRPr="009972F4">
        <w:rPr>
          <w:i/>
          <w:iCs/>
        </w:rPr>
        <w:t>Peacehealth</w:t>
      </w:r>
      <w:proofErr w:type="spellEnd"/>
      <w:r w:rsidR="007E7BB1" w:rsidRPr="009972F4">
        <w:t>,</w:t>
      </w:r>
      <w:r w:rsidRPr="009972F4">
        <w:t xml:space="preserve"> 515 F.3d 883 </w:t>
      </w:r>
      <w:r w:rsidR="007E7BB1" w:rsidRPr="009972F4">
        <w:t>(9th</w:t>
      </w:r>
      <w:r w:rsidRPr="009972F4">
        <w:t xml:space="preserve"> Cir. 2008)</w:t>
      </w:r>
    </w:p>
    <w:bookmarkEnd w:id="5"/>
    <w:p w14:paraId="0AB2E58D" w14:textId="77777777" w:rsidR="00126FCF" w:rsidRPr="00126FCF" w:rsidRDefault="00126FCF" w:rsidP="0085563E">
      <w:r w:rsidRPr="00126FCF">
        <w:fldChar w:fldCharType="begin"/>
      </w:r>
      <w:r w:rsidRPr="00126FCF">
        <w:instrText xml:space="preserve"> HYPERLINK "https://www.clearygottlieb.com/~/media/organize-archive/cgsh/files/2017/publications/alert-memos/modernising-abuse-of-dominance-the-cjeus-intel-judgment-10-17-17.pdf" \h </w:instrText>
      </w:r>
      <w:r w:rsidRPr="00126FCF">
        <w:fldChar w:fldCharType="separate"/>
      </w:r>
      <w:r w:rsidRPr="00126FCF">
        <w:rPr>
          <w:rStyle w:val="Hyperlink"/>
          <w:i/>
        </w:rPr>
        <w:t>Intel</w:t>
      </w:r>
      <w:r w:rsidRPr="00126FCF">
        <w:fldChar w:fldCharType="end"/>
      </w:r>
      <w:hyperlink r:id="rId25">
        <w:r w:rsidRPr="00126FCF">
          <w:rPr>
            <w:rStyle w:val="Hyperlink"/>
          </w:rPr>
          <w:t xml:space="preserve"> litigation saga on loyalty rebates in the EU: Cleary </w:t>
        </w:r>
        <w:proofErr w:type="spellStart"/>
        <w:r w:rsidRPr="00126FCF">
          <w:rPr>
            <w:rStyle w:val="Hyperlink"/>
          </w:rPr>
          <w:t>Gottleib</w:t>
        </w:r>
        <w:proofErr w:type="spellEnd"/>
        <w:r w:rsidRPr="00126FCF">
          <w:rPr>
            <w:rStyle w:val="Hyperlink"/>
          </w:rPr>
          <w:t xml:space="preserve"> Summary (2017)</w:t>
        </w:r>
      </w:hyperlink>
    </w:p>
    <w:p w14:paraId="3A7BA75B" w14:textId="77777777" w:rsidR="00126FCF" w:rsidRPr="00126FCF" w:rsidRDefault="00126FCF" w:rsidP="00126FCF">
      <w:r w:rsidRPr="00126FCF">
        <w:t xml:space="preserve">Fiona M. Scott Morton &amp; Zachary Abrahamson, Zachary, </w:t>
      </w:r>
      <w:r w:rsidRPr="00126FCF">
        <w:rPr>
          <w:i/>
          <w:iCs/>
        </w:rPr>
        <w:t>A Unifying Analytical Framework for Loyalty Rebates</w:t>
      </w:r>
      <w:r w:rsidRPr="00126FCF">
        <w:t>, Antitrust L.J. 777–836. (2017)</w:t>
      </w:r>
    </w:p>
    <w:p w14:paraId="13B6759E" w14:textId="77777777" w:rsidR="009F4F6A" w:rsidRPr="009972F4" w:rsidRDefault="009F4F6A" w:rsidP="00071C5F"/>
    <w:p w14:paraId="13B675A0" w14:textId="77777777" w:rsidR="009F4F6A" w:rsidRPr="009972F4" w:rsidRDefault="009F4F6A" w:rsidP="00071C5F"/>
    <w:p w14:paraId="13B675A1" w14:textId="77777777" w:rsidR="009F4F6A" w:rsidRPr="0085563E" w:rsidRDefault="00146FC9" w:rsidP="00071C5F">
      <w:r w:rsidRPr="009972F4">
        <w:br w:type="page"/>
      </w:r>
    </w:p>
    <w:p w14:paraId="13B675A2" w14:textId="77777777" w:rsidR="009F4F6A" w:rsidRPr="009972F4" w:rsidRDefault="00146FC9" w:rsidP="002A6D4D">
      <w:pPr>
        <w:pStyle w:val="Title"/>
      </w:pPr>
      <w:bookmarkStart w:id="6" w:name="_heading=h.gjdgxs" w:colFirst="0" w:colLast="0"/>
      <w:bookmarkEnd w:id="6"/>
      <w:r w:rsidRPr="009972F4">
        <w:lastRenderedPageBreak/>
        <w:t>Monopsony</w:t>
      </w:r>
    </w:p>
    <w:p w14:paraId="13B675A3" w14:textId="31564F79" w:rsidR="009F4F6A" w:rsidRPr="009972F4" w:rsidRDefault="002A6D4D" w:rsidP="00071C5F">
      <w:r w:rsidRPr="009972F4">
        <w:t>Almost all</w:t>
      </w:r>
      <w:r w:rsidR="00146FC9" w:rsidRPr="009972F4">
        <w:t xml:space="preserve"> antitrust cases target firms that possess power on the seller side of markets. </w:t>
      </w:r>
      <w:r w:rsidRPr="009972F4">
        <w:t>But antitrust law also targets</w:t>
      </w:r>
      <w:r w:rsidR="00146FC9" w:rsidRPr="009972F4">
        <w:t xml:space="preserve"> monopsony power—consolidated power on the buyer side. </w:t>
      </w:r>
      <w:r w:rsidR="00E7688C">
        <w:t xml:space="preserve">For this reason, antitrust law protects all ‘sides’ of, or trading parties in, a market. </w:t>
      </w:r>
      <w:r w:rsidR="00146FC9" w:rsidRPr="009972F4">
        <w:t>Recent research has demonstrated that labor markets</w:t>
      </w:r>
      <w:r w:rsidR="00E7688C">
        <w:t xml:space="preserve"> </w:t>
      </w:r>
      <w:proofErr w:type="gramStart"/>
      <w:r w:rsidR="00E7688C">
        <w:t>in particular have</w:t>
      </w:r>
      <w:proofErr w:type="gramEnd"/>
      <w:r w:rsidR="00E7688C">
        <w:t xml:space="preserve"> significant competition problems, and wages often exhibit substantial markdowns due to monopsony power. Furthermore,</w:t>
      </w:r>
      <w:r w:rsidRPr="009972F4">
        <w:t xml:space="preserve"> </w:t>
      </w:r>
      <w:r w:rsidR="00146FC9" w:rsidRPr="009972F4">
        <w:t>employers engage in practices</w:t>
      </w:r>
      <w:r w:rsidR="009972F4">
        <w:t xml:space="preserve"> (like</w:t>
      </w:r>
      <w:r w:rsidR="00146FC9" w:rsidRPr="009972F4">
        <w:t xml:space="preserve"> no-poaching agreements</w:t>
      </w:r>
      <w:r w:rsidR="00E7688C">
        <w:t xml:space="preserve"> and non-compete provisions</w:t>
      </w:r>
      <w:r w:rsidR="009972F4">
        <w:t xml:space="preserve">) that hurt </w:t>
      </w:r>
      <w:r w:rsidR="00146FC9" w:rsidRPr="009972F4">
        <w:t xml:space="preserve">wages, working conditions, benefits, and job mobility. This module explores monopsonies and the way </w:t>
      </w:r>
      <w:r w:rsidR="009972F4">
        <w:t xml:space="preserve">that </w:t>
      </w:r>
      <w:r w:rsidR="00146FC9" w:rsidRPr="009972F4">
        <w:t>courts have treated them in the United States</w:t>
      </w:r>
      <w:r w:rsidR="009972F4">
        <w:t>,</w:t>
      </w:r>
      <w:r w:rsidR="00146FC9" w:rsidRPr="009972F4">
        <w:t xml:space="preserve"> with a focus on labor.</w:t>
      </w:r>
    </w:p>
    <w:p w14:paraId="5453D19E" w14:textId="715C7C6C" w:rsidR="002A6D4D" w:rsidRPr="009972F4" w:rsidRDefault="002A6D4D" w:rsidP="00071C5F">
      <w:r w:rsidRPr="009972F4">
        <w:t>The economic analysis of monopolies and monopsonies is symmetric. Why</w:t>
      </w:r>
      <w:r w:rsidR="007551F2">
        <w:t>,</w:t>
      </w:r>
      <w:r w:rsidRPr="009972F4">
        <w:t xml:space="preserve"> then, </w:t>
      </w:r>
      <w:r w:rsidR="009972F4" w:rsidRPr="009972F4">
        <w:t>have</w:t>
      </w:r>
      <w:r w:rsidRPr="009972F4">
        <w:t xml:space="preserve"> courts and regulators </w:t>
      </w:r>
      <w:r w:rsidR="009972F4" w:rsidRPr="009972F4">
        <w:t xml:space="preserve">been </w:t>
      </w:r>
      <w:r w:rsidRPr="009972F4">
        <w:t>so much more concerned with monopolies? Is it an economic reason, or is it something else?</w:t>
      </w:r>
    </w:p>
    <w:p w14:paraId="13B675A5" w14:textId="77777777" w:rsidR="009F4F6A" w:rsidRPr="00E7688C" w:rsidRDefault="00146FC9" w:rsidP="0075187D">
      <w:pPr>
        <w:pStyle w:val="Heading1"/>
      </w:pPr>
      <w:r w:rsidRPr="00E7688C">
        <w:t>Reading</w:t>
      </w:r>
    </w:p>
    <w:p w14:paraId="13B675A6" w14:textId="77777777" w:rsidR="009F4F6A" w:rsidRPr="009972F4" w:rsidRDefault="00146FC9" w:rsidP="0075187D">
      <w:pPr>
        <w:pStyle w:val="Heading2"/>
      </w:pPr>
      <w:r w:rsidRPr="00E7688C">
        <w:t xml:space="preserve">Required </w:t>
      </w:r>
      <w:sdt>
        <w:sdtPr>
          <w:tag w:val="goog_rdk_2"/>
          <w:id w:val="-86613875"/>
        </w:sdtPr>
        <w:sdtContent/>
      </w:sdt>
      <w:r w:rsidRPr="00E7688C">
        <w:t>Reading</w:t>
      </w:r>
    </w:p>
    <w:p w14:paraId="13B675A7" w14:textId="2F3F3DF9" w:rsidR="009F4F6A" w:rsidRPr="009972F4" w:rsidRDefault="00146FC9">
      <w:pPr>
        <w:rPr>
          <w:highlight w:val="white"/>
        </w:rPr>
      </w:pPr>
      <w:r w:rsidRPr="009972F4">
        <w:rPr>
          <w:i/>
          <w:highlight w:val="white"/>
        </w:rPr>
        <w:t>NCAA v. Alston</w:t>
      </w:r>
      <w:r w:rsidRPr="009972F4">
        <w:rPr>
          <w:highlight w:val="white"/>
        </w:rPr>
        <w:t>, 141 S. Ct. 2141 (2021)</w:t>
      </w:r>
    </w:p>
    <w:p w14:paraId="7F830E70" w14:textId="77777777" w:rsidR="002A2953" w:rsidRPr="009972F4" w:rsidRDefault="00146FC9" w:rsidP="002A2953">
      <w:pPr>
        <w:rPr>
          <w:i/>
        </w:rPr>
      </w:pPr>
      <w:proofErr w:type="spellStart"/>
      <w:r w:rsidRPr="0075187D">
        <w:rPr>
          <w:i/>
          <w:iCs/>
          <w:highlight w:val="white"/>
        </w:rPr>
        <w:t>Weyerhauser</w:t>
      </w:r>
      <w:proofErr w:type="spellEnd"/>
      <w:r w:rsidRPr="0075187D">
        <w:rPr>
          <w:i/>
          <w:iCs/>
          <w:highlight w:val="white"/>
        </w:rPr>
        <w:t xml:space="preserve"> Co. v. Ross-Simmons Hardwood Lumber Co., Inc.</w:t>
      </w:r>
      <w:r w:rsidRPr="009972F4">
        <w:rPr>
          <w:highlight w:val="white"/>
        </w:rPr>
        <w:t>, 549 U.S. 312 (2007)</w:t>
      </w:r>
    </w:p>
    <w:p w14:paraId="70A0B929" w14:textId="5702DBF9" w:rsidR="009972F4" w:rsidRDefault="002A2953" w:rsidP="009972F4">
      <w:r w:rsidRPr="009972F4">
        <w:rPr>
          <w:i/>
        </w:rPr>
        <w:t>Toys R Us, Inc. v. FTC</w:t>
      </w:r>
      <w:r w:rsidRPr="009972F4">
        <w:t>, 221 F.3d 928 (7th Cir. 2000)</w:t>
      </w:r>
    </w:p>
    <w:p w14:paraId="1FB3B0C5" w14:textId="77777777" w:rsidR="009972F4" w:rsidRPr="009972F4" w:rsidRDefault="009972F4" w:rsidP="009972F4">
      <w:r w:rsidRPr="009972F4">
        <w:rPr>
          <w:i/>
        </w:rPr>
        <w:t>In re Animation Workers Antitrust Litig</w:t>
      </w:r>
      <w:r w:rsidRPr="009972F4">
        <w:t>., 123 F. Supp. 3d 1175, 1178 (N.D. Cal. 2015)</w:t>
      </w:r>
    </w:p>
    <w:p w14:paraId="794297A6" w14:textId="2E607672" w:rsidR="002A6D4D" w:rsidRPr="009972F4" w:rsidRDefault="00146FC9" w:rsidP="009972F4">
      <w:r w:rsidRPr="009972F4">
        <w:t xml:space="preserve">Clayton Act </w:t>
      </w:r>
      <w:r w:rsidR="002A6D4D" w:rsidRPr="009972F4">
        <w:t>§</w:t>
      </w:r>
      <w:r w:rsidRPr="0075187D">
        <w:rPr>
          <w:spacing w:val="-40"/>
        </w:rPr>
        <w:t xml:space="preserve"> </w:t>
      </w:r>
      <w:r w:rsidRPr="009972F4">
        <w:t>6, 15 U.S.C. §</w:t>
      </w:r>
      <w:r w:rsidR="002A6D4D" w:rsidRPr="0075187D">
        <w:rPr>
          <w:spacing w:val="-40"/>
        </w:rPr>
        <w:t xml:space="preserve"> </w:t>
      </w:r>
      <w:r w:rsidRPr="009972F4">
        <w:t>17 (</w:t>
      </w:r>
      <w:r w:rsidR="002A6D4D" w:rsidRPr="009972F4">
        <w:t xml:space="preserve">stating that </w:t>
      </w:r>
      <w:r w:rsidRPr="009972F4">
        <w:t>“</w:t>
      </w:r>
      <w:r w:rsidR="002A6D4D" w:rsidRPr="009972F4">
        <w:t>[t]</w:t>
      </w:r>
      <w:proofErr w:type="gramStart"/>
      <w:r w:rsidRPr="009972F4">
        <w:t>he</w:t>
      </w:r>
      <w:proofErr w:type="gramEnd"/>
      <w:r w:rsidRPr="009972F4">
        <w:t xml:space="preserve"> labor of a human being is not a commodity or article of commerce” and exempting labor organizations</w:t>
      </w:r>
      <w:r w:rsidR="002A6D4D" w:rsidRPr="009972F4">
        <w:t xml:space="preserve"> from certain antitrust laws)</w:t>
      </w:r>
    </w:p>
    <w:p w14:paraId="13B675AE" w14:textId="6C6AB7A5" w:rsidR="009F4F6A" w:rsidRPr="009972F4" w:rsidRDefault="002A6D4D" w:rsidP="009972F4">
      <w:r w:rsidRPr="009972F4">
        <w:t xml:space="preserve">Suresh </w:t>
      </w:r>
      <w:r w:rsidR="00146FC9" w:rsidRPr="009972F4">
        <w:t xml:space="preserve">Naidu, Eric Posner &amp; E. Glen Weyl, </w:t>
      </w:r>
      <w:r w:rsidR="00146FC9" w:rsidRPr="009972F4">
        <w:rPr>
          <w:i/>
        </w:rPr>
        <w:t>Antitrust Remedies for Labor Market Power</w:t>
      </w:r>
      <w:r w:rsidR="00146FC9" w:rsidRPr="009972F4">
        <w:t xml:space="preserve">, 132 </w:t>
      </w:r>
      <w:r w:rsidR="00146FC9" w:rsidRPr="009972F4">
        <w:rPr>
          <w:smallCaps/>
        </w:rPr>
        <w:t>Harv. L. Rev.</w:t>
      </w:r>
      <w:r w:rsidR="00146FC9" w:rsidRPr="009972F4">
        <w:t xml:space="preserve"> 537 (</w:t>
      </w:r>
      <w:sdt>
        <w:sdtPr>
          <w:tag w:val="goog_rdk_10"/>
          <w:id w:val="337590545"/>
        </w:sdtPr>
        <w:sdtContent/>
      </w:sdt>
      <w:r w:rsidR="00146FC9" w:rsidRPr="009972F4">
        <w:t>2018)</w:t>
      </w:r>
      <w:r w:rsidRPr="009972F4">
        <w:t xml:space="preserve"> (read section I; sections II–III are interesting but optional)</w:t>
      </w:r>
    </w:p>
    <w:p w14:paraId="6F842443" w14:textId="69F42FED" w:rsidR="009972F4" w:rsidRPr="00E7688C" w:rsidRDefault="00146FC9" w:rsidP="0075187D">
      <w:pPr>
        <w:pStyle w:val="Heading2"/>
      </w:pPr>
      <w:r w:rsidRPr="00E7688C">
        <w:t>Recommended Reading</w:t>
      </w:r>
    </w:p>
    <w:p w14:paraId="13B675B5" w14:textId="245BDA81" w:rsidR="009F4F6A" w:rsidRPr="009972F4" w:rsidRDefault="00146FC9" w:rsidP="009972F4">
      <w:r w:rsidRPr="0075187D">
        <w:rPr>
          <w:i/>
          <w:iCs/>
        </w:rPr>
        <w:t>United States v. Topco Associates, Inc.</w:t>
      </w:r>
      <w:r w:rsidRPr="009972F4">
        <w:t>, 405 U.S. 596 (1972)</w:t>
      </w:r>
    </w:p>
    <w:sdt>
      <w:sdtPr>
        <w:tag w:val="goog_rdk_17"/>
        <w:id w:val="547429937"/>
      </w:sdtPr>
      <w:sdtContent>
        <w:p w14:paraId="13B675B6" w14:textId="256B84EA" w:rsidR="009F4F6A" w:rsidRPr="009972F4" w:rsidRDefault="00146FC9" w:rsidP="009972F4">
          <w:r w:rsidRPr="009972F4">
            <w:rPr>
              <w:i/>
            </w:rPr>
            <w:t>Standard Oil Co. of New Jersey v. United States</w:t>
          </w:r>
          <w:r w:rsidRPr="009972F4">
            <w:t>, 221 U.S. 1 (1911) (in which John D. Rockefeller used buyer power to squeeze competitors)</w:t>
          </w:r>
          <w:sdt>
            <w:sdtPr>
              <w:tag w:val="goog_rdk_16"/>
              <w:id w:val="-911534019"/>
            </w:sdtPr>
            <w:sdtContent/>
          </w:sdt>
        </w:p>
      </w:sdtContent>
    </w:sdt>
    <w:sdt>
      <w:sdtPr>
        <w:tag w:val="goog_rdk_19"/>
        <w:id w:val="-1770764984"/>
      </w:sdtPr>
      <w:sdtContent>
        <w:p w14:paraId="13B675B7" w14:textId="0757D1FD" w:rsidR="009F4F6A" w:rsidRPr="009972F4" w:rsidRDefault="00000000" w:rsidP="009972F4">
          <w:sdt>
            <w:sdtPr>
              <w:tag w:val="goog_rdk_18"/>
              <w:id w:val="-1717729435"/>
            </w:sdtPr>
            <w:sdtContent>
              <w:r w:rsidR="00146FC9" w:rsidRPr="009972F4">
                <w:t xml:space="preserve">Marshall </w:t>
              </w:r>
              <w:proofErr w:type="spellStart"/>
              <w:r w:rsidR="00146FC9" w:rsidRPr="009972F4">
                <w:t>Steinbaum</w:t>
              </w:r>
              <w:proofErr w:type="spellEnd"/>
              <w:r w:rsidR="00146FC9" w:rsidRPr="009972F4">
                <w:t>, Antitrust, the Gig Economy, and Labor Market Power, 82 L. &amp; Contemp. Probs. 45 (2019)</w:t>
              </w:r>
            </w:sdtContent>
          </w:sdt>
        </w:p>
      </w:sdtContent>
    </w:sdt>
    <w:sdt>
      <w:sdtPr>
        <w:tag w:val="goog_rdk_21"/>
        <w:id w:val="131149372"/>
      </w:sdtPr>
      <w:sdtContent>
        <w:p w14:paraId="13B675B8" w14:textId="115D9B5C" w:rsidR="009F4F6A" w:rsidRPr="0075187D" w:rsidRDefault="00000000" w:rsidP="0075187D">
          <w:pPr>
            <w:pStyle w:val="Heading2"/>
          </w:pPr>
          <w:sdt>
            <w:sdtPr>
              <w:tag w:val="goog_rdk_20"/>
              <w:id w:val="563769217"/>
            </w:sdtPr>
            <w:sdtContent>
              <w:r w:rsidR="009972F4" w:rsidRPr="009972F4">
                <w:t xml:space="preserve">Background Reading </w:t>
              </w:r>
            </w:sdtContent>
          </w:sdt>
        </w:p>
      </w:sdtContent>
    </w:sdt>
    <w:p w14:paraId="13B675B9" w14:textId="0FCEEEE5" w:rsidR="009F4F6A" w:rsidRPr="009972F4" w:rsidRDefault="00000000">
      <w:sdt>
        <w:sdtPr>
          <w:tag w:val="goog_rdk_22"/>
          <w:id w:val="-89083542"/>
        </w:sdtPr>
        <w:sdtContent>
          <w:r w:rsidR="00146FC9" w:rsidRPr="009972F4">
            <w:t>C. Scott Hemphill &amp; Nancy L. Rose, Mergers that Harm Sellers, 127 Yale L. J. 2078 (2018)</w:t>
          </w:r>
        </w:sdtContent>
      </w:sdt>
    </w:p>
    <w:p w14:paraId="13B675BE" w14:textId="4E99269E" w:rsidR="009F4F6A" w:rsidRPr="009972F4" w:rsidRDefault="00000000" w:rsidP="009972F4">
      <w:sdt>
        <w:sdtPr>
          <w:tag w:val="goog_rdk_25"/>
          <w:id w:val="1002327272"/>
        </w:sdtPr>
        <w:sdtContent/>
      </w:sdt>
      <w:r w:rsidR="00146FC9" w:rsidRPr="009972F4">
        <w:t xml:space="preserve">Jonathan B. Baker, Joseph Farrell &amp; Carl Shapiro, </w:t>
      </w:r>
      <w:r w:rsidR="00146FC9" w:rsidRPr="009972F4">
        <w:rPr>
          <w:i/>
        </w:rPr>
        <w:t>Merger to Monopoly to Serve a Single Buyer: Comment</w:t>
      </w:r>
      <w:r w:rsidR="00146FC9" w:rsidRPr="009972F4">
        <w:t xml:space="preserve">, 75 </w:t>
      </w:r>
      <w:r w:rsidR="00146FC9" w:rsidRPr="009972F4">
        <w:rPr>
          <w:smallCaps/>
        </w:rPr>
        <w:t>Antitrust L. J.</w:t>
      </w:r>
      <w:r w:rsidR="00146FC9" w:rsidRPr="009972F4">
        <w:t xml:space="preserve"> 637 (2008)</w:t>
      </w:r>
    </w:p>
    <w:p w14:paraId="13B675BF" w14:textId="77777777" w:rsidR="009F4F6A" w:rsidRPr="007C439C" w:rsidRDefault="00000000">
      <w:hyperlink r:id="rId26">
        <w:r w:rsidR="00146FC9" w:rsidRPr="007C439C">
          <w:rPr>
            <w:color w:val="0000FF"/>
            <w:u w:val="single"/>
          </w:rPr>
          <w:t xml:space="preserve">Marius Schwartz, Buyer Power Concerns And The Aetna-Prudential Merger, </w:t>
        </w:r>
      </w:hyperlink>
      <w:hyperlink r:id="rId27">
        <w:r w:rsidR="00146FC9" w:rsidRPr="007C439C">
          <w:rPr>
            <w:color w:val="0000FF"/>
            <w:u w:val="single"/>
            <w:shd w:val="clear" w:color="auto" w:fill="F8F9F4"/>
          </w:rPr>
          <w:t>5th Annual Health Care Antitrust Forum (October 1999)</w:t>
        </w:r>
      </w:hyperlink>
    </w:p>
    <w:p w14:paraId="13B675C0" w14:textId="77777777" w:rsidR="009F4F6A" w:rsidRPr="009972F4" w:rsidRDefault="009F4F6A"/>
    <w:sdt>
      <w:sdtPr>
        <w:tag w:val="goog_rdk_30"/>
        <w:id w:val="-122074564"/>
      </w:sdtPr>
      <w:sdtContent>
        <w:p w14:paraId="13B675C2" w14:textId="3639D71E" w:rsidR="009F4F6A" w:rsidRPr="007C439C" w:rsidRDefault="00000000">
          <w:pPr>
            <w:rPr>
              <w:color w:val="0000FF"/>
              <w:u w:val="single"/>
            </w:rPr>
          </w:pPr>
          <w:hyperlink r:id="rId28">
            <w:r w:rsidR="00146FC9" w:rsidRPr="007C439C">
              <w:rPr>
                <w:color w:val="0000FF"/>
                <w:u w:val="single"/>
              </w:rPr>
              <w:t>FTC/DOJ Joint Guidance for Human Resources Professionals (2016)</w:t>
            </w:r>
          </w:hyperlink>
          <w:sdt>
            <w:sdtPr>
              <w:tag w:val="goog_rdk_28"/>
              <w:id w:val="664595615"/>
            </w:sdtPr>
            <w:sdtContent>
              <w:sdt>
                <w:sdtPr>
                  <w:tag w:val="goog_rdk_29"/>
                  <w:id w:val="-411467774"/>
                </w:sdtPr>
                <w:sdtContent/>
              </w:sdt>
            </w:sdtContent>
          </w:sdt>
        </w:p>
      </w:sdtContent>
    </w:sdt>
    <w:sdt>
      <w:sdtPr>
        <w:tag w:val="goog_rdk_32"/>
        <w:id w:val="-1554383714"/>
      </w:sdtPr>
      <w:sdtContent>
        <w:p w14:paraId="13B675C3" w14:textId="184CE71A" w:rsidR="009F4F6A" w:rsidRPr="009972F4" w:rsidRDefault="00000000">
          <w:sdt>
            <w:sdtPr>
              <w:tag w:val="goog_rdk_31"/>
              <w:id w:val="1175843630"/>
            </w:sdtPr>
            <w:sdtContent>
              <w:r w:rsidR="00146FC9" w:rsidRPr="007C439C">
                <w:rPr>
                  <w:i/>
                  <w:iCs/>
                </w:rPr>
                <w:t>United States v. Adobe Systems, Inc.</w:t>
              </w:r>
              <w:r w:rsidR="00146FC9" w:rsidRPr="009972F4">
                <w:t>, Case No. 1:10-cv-01629 (D.D.C. September 24, 2010) (Competitive Impact Statement)</w:t>
              </w:r>
            </w:sdtContent>
          </w:sdt>
        </w:p>
      </w:sdtContent>
    </w:sdt>
    <w:p w14:paraId="13B675C5" w14:textId="07EFC3CE" w:rsidR="009F4F6A" w:rsidRPr="009972F4" w:rsidRDefault="00000000">
      <w:sdt>
        <w:sdtPr>
          <w:tag w:val="goog_rdk_36"/>
          <w:id w:val="-552934217"/>
        </w:sdtPr>
        <w:sdtContent>
          <w:sdt>
            <w:sdtPr>
              <w:tag w:val="goog_rdk_34"/>
              <w:id w:val="-1549603802"/>
            </w:sdtPr>
            <w:sdtContent>
              <w:sdt>
                <w:sdtPr>
                  <w:tag w:val="goog_rdk_35"/>
                  <w:id w:val="-1905973249"/>
                </w:sdtPr>
                <w:sdtContent/>
              </w:sdt>
            </w:sdtContent>
          </w:sdt>
        </w:sdtContent>
      </w:sdt>
      <w:r w:rsidR="00146FC9" w:rsidRPr="009972F4">
        <w:t xml:space="preserve">Marina Lao, Workers in the “Gig” Economy: The Case for Extending the Antitrust Labor Exemption, 51 </w:t>
      </w:r>
      <w:r w:rsidR="00146FC9" w:rsidRPr="009972F4">
        <w:rPr>
          <w:smallCaps/>
        </w:rPr>
        <w:t>U. Calif., Davis L. Rev.</w:t>
      </w:r>
      <w:r w:rsidR="00146FC9" w:rsidRPr="009972F4">
        <w:t xml:space="preserve"> 1543 (2018)</w:t>
      </w:r>
    </w:p>
    <w:p w14:paraId="13B675C6" w14:textId="77777777" w:rsidR="009F4F6A" w:rsidRPr="009972F4" w:rsidRDefault="00146FC9">
      <w:r w:rsidRPr="009972F4">
        <w:t xml:space="preserve">Sanjukta Paul &amp; Nathan </w:t>
      </w:r>
      <w:proofErr w:type="spellStart"/>
      <w:r w:rsidRPr="009972F4">
        <w:t>Tankus</w:t>
      </w:r>
      <w:proofErr w:type="spellEnd"/>
      <w:r w:rsidRPr="009972F4">
        <w:t xml:space="preserve">, The Firm Exemption and the Hierarchy of Finance in the Gig Economy, 16 </w:t>
      </w:r>
      <w:r w:rsidRPr="009972F4">
        <w:rPr>
          <w:smallCaps/>
        </w:rPr>
        <w:t xml:space="preserve">U. St. Thomas L. J. </w:t>
      </w:r>
      <w:r w:rsidRPr="009972F4">
        <w:t>45 (2019)</w:t>
      </w:r>
    </w:p>
    <w:p w14:paraId="13B675CA" w14:textId="77777777" w:rsidR="009F4F6A" w:rsidRPr="007C439C" w:rsidRDefault="00000000">
      <w:pPr>
        <w:rPr>
          <w:b/>
          <w:i/>
          <w:color w:val="0000FF"/>
          <w:u w:val="single"/>
        </w:rPr>
      </w:pPr>
      <w:hyperlink r:id="rId29">
        <w:r w:rsidR="00146FC9" w:rsidRPr="007C439C">
          <w:rPr>
            <w:color w:val="0000FF"/>
            <w:u w:val="single"/>
          </w:rPr>
          <w:t xml:space="preserve">Michael Lipsitz &amp; Evan Starr, Low-Wage </w:t>
        </w:r>
        <w:proofErr w:type="gramStart"/>
        <w:r w:rsidR="00146FC9" w:rsidRPr="007C439C">
          <w:rPr>
            <w:color w:val="0000FF"/>
            <w:u w:val="single"/>
          </w:rPr>
          <w:t>Workers</w:t>
        </w:r>
        <w:proofErr w:type="gramEnd"/>
        <w:r w:rsidR="00146FC9" w:rsidRPr="007C439C">
          <w:rPr>
            <w:color w:val="0000FF"/>
            <w:u w:val="single"/>
          </w:rPr>
          <w:t xml:space="preserve"> and the Enforceability of Non-Compete Agreements (October 19, 2020)</w:t>
        </w:r>
      </w:hyperlink>
      <w:r w:rsidR="00146FC9" w:rsidRPr="009972F4">
        <w:fldChar w:fldCharType="begin"/>
      </w:r>
      <w:r w:rsidR="00146FC9" w:rsidRPr="009972F4">
        <w:instrText xml:space="preserve"> HYPERLINK "https://papers.ssrn.com/sol3/papers.cfm?abstract_id=3452240" </w:instrText>
      </w:r>
      <w:r w:rsidR="00146FC9" w:rsidRPr="009972F4">
        <w:fldChar w:fldCharType="separate"/>
      </w:r>
    </w:p>
    <w:p w14:paraId="13B675CB" w14:textId="0FD2A79A" w:rsidR="009F4F6A" w:rsidRPr="007C439C" w:rsidRDefault="00146FC9">
      <w:pPr>
        <w:rPr>
          <w:b/>
          <w:i/>
        </w:rPr>
      </w:pPr>
      <w:r w:rsidRPr="009972F4">
        <w:fldChar w:fldCharType="end"/>
      </w:r>
      <w:sdt>
        <w:sdtPr>
          <w:tag w:val="goog_rdk_45"/>
          <w:id w:val="-1386398428"/>
        </w:sdtPr>
        <w:sdtContent>
          <w:sdt>
            <w:sdtPr>
              <w:tag w:val="goog_rdk_46"/>
              <w:id w:val="-445545303"/>
            </w:sdtPr>
            <w:sdtContent/>
          </w:sdt>
        </w:sdtContent>
      </w:sdt>
    </w:p>
    <w:p w14:paraId="13B675CE" w14:textId="2E033B65" w:rsidR="009F4F6A" w:rsidRPr="007C439C" w:rsidRDefault="00000000" w:rsidP="00071C5F">
      <w:pPr>
        <w:rPr>
          <w:sz w:val="32"/>
          <w:szCs w:val="32"/>
        </w:rPr>
      </w:pPr>
      <w:sdt>
        <w:sdtPr>
          <w:tag w:val="goog_rdk_49"/>
          <w:id w:val="-1500348068"/>
        </w:sdtPr>
        <w:sdtContent>
          <w:sdt>
            <w:sdtPr>
              <w:tag w:val="goog_rdk_48"/>
              <w:id w:val="228811275"/>
            </w:sdtPr>
            <w:sdtContent/>
          </w:sdt>
        </w:sdtContent>
      </w:sdt>
      <w:sdt>
        <w:sdtPr>
          <w:tag w:val="goog_rdk_51"/>
          <w:id w:val="1692496069"/>
        </w:sdtPr>
        <w:sdtContent>
          <w:sdt>
            <w:sdtPr>
              <w:tag w:val="goog_rdk_50"/>
              <w:id w:val="260883501"/>
            </w:sdtPr>
            <w:sdtContent/>
          </w:sdt>
        </w:sdtContent>
      </w:sdt>
      <w:r w:rsidR="00146FC9" w:rsidRPr="009972F4">
        <w:br w:type="page"/>
      </w:r>
    </w:p>
    <w:p w14:paraId="13B675CF" w14:textId="77777777" w:rsidR="009F4F6A" w:rsidRPr="009972F4" w:rsidRDefault="00146FC9" w:rsidP="0075187D">
      <w:pPr>
        <w:pStyle w:val="Title"/>
      </w:pPr>
      <w:r w:rsidRPr="009972F4">
        <w:lastRenderedPageBreak/>
        <w:t>Regulation</w:t>
      </w:r>
    </w:p>
    <w:p w14:paraId="13B675D0" w14:textId="17AF6966" w:rsidR="009F4F6A" w:rsidRPr="009972F4" w:rsidRDefault="009972F4" w:rsidP="00071C5F">
      <w:r>
        <w:t xml:space="preserve">Traditionally, antitrust regulation is reactive. It is </w:t>
      </w:r>
      <w:r w:rsidR="007551F2">
        <w:t>done</w:t>
      </w:r>
      <w:r>
        <w:t xml:space="preserve"> through litigation and involves interpreting broadly worded laws after the fact. But g</w:t>
      </w:r>
      <w:r w:rsidRPr="009972F4">
        <w:t xml:space="preserve">overnments </w:t>
      </w:r>
      <w:r w:rsidR="00146FC9" w:rsidRPr="009972F4">
        <w:t xml:space="preserve">can </w:t>
      </w:r>
      <w:r>
        <w:t xml:space="preserve">also </w:t>
      </w:r>
      <w:r w:rsidR="00146FC9" w:rsidRPr="009972F4">
        <w:t xml:space="preserve">pursue competition policy through </w:t>
      </w:r>
      <w:r>
        <w:t xml:space="preserve">prospective </w:t>
      </w:r>
      <w:r w:rsidR="00146FC9" w:rsidRPr="009972F4">
        <w:t>economic regulation</w:t>
      </w:r>
      <w:r>
        <w:t xml:space="preserve">. Although the FTC can make prospective rules, many regulations that affect competition come from industry-specific bodies, like the </w:t>
      </w:r>
      <w:r w:rsidR="00146FC9" w:rsidRPr="009972F4">
        <w:t>Federal Communications Commission</w:t>
      </w:r>
      <w:r>
        <w:t xml:space="preserve"> and Securities and Exchange Commission. These regulations may still be enforced through litigation</w:t>
      </w:r>
      <w:r w:rsidR="00E7688C">
        <w:t>, or the threat of litigation</w:t>
      </w:r>
      <w:r>
        <w:t xml:space="preserve">, but they offer more specific </w:t>
      </w:r>
      <w:r w:rsidR="00E7688C">
        <w:t xml:space="preserve">ex ante </w:t>
      </w:r>
      <w:r>
        <w:t>guidance</w:t>
      </w:r>
      <w:r w:rsidR="00E7688C">
        <w:t xml:space="preserve"> to the industry that can be taken into account</w:t>
      </w:r>
      <w:r>
        <w:t xml:space="preserve"> before </w:t>
      </w:r>
      <w:proofErr w:type="gramStart"/>
      <w:r>
        <w:t>companies</w:t>
      </w:r>
      <w:proofErr w:type="gramEnd"/>
      <w:r>
        <w:t xml:space="preserve"> act.</w:t>
      </w:r>
      <w:r w:rsidR="00146FC9" w:rsidRPr="009972F4">
        <w:t xml:space="preserve"> </w:t>
      </w:r>
      <w:r w:rsidRPr="003670BA">
        <w:t xml:space="preserve">Given current competitive conditions and the slow pace of antitrust enforcement, policy makers are showing </w:t>
      </w:r>
      <w:r>
        <w:t xml:space="preserve">increased </w:t>
      </w:r>
      <w:r w:rsidRPr="003670BA">
        <w:t xml:space="preserve">interest in </w:t>
      </w:r>
      <w:r>
        <w:t xml:space="preserve">pro-competitive </w:t>
      </w:r>
      <w:r w:rsidRPr="003670BA">
        <w:t>regulation</w:t>
      </w:r>
      <w:r>
        <w:t xml:space="preserve"> </w:t>
      </w:r>
      <w:r w:rsidRPr="009972F4">
        <w:t>in the technology sector</w:t>
      </w:r>
      <w:r w:rsidRPr="003670BA">
        <w:t>.</w:t>
      </w:r>
    </w:p>
    <w:p w14:paraId="13B675D2" w14:textId="7C0D9B19" w:rsidR="009F4F6A" w:rsidRPr="009972F4" w:rsidRDefault="009972F4" w:rsidP="00071C5F">
      <w:r>
        <w:t xml:space="preserve">In this module, you will learn how the antitrust laws interact with economic regulation. Consider the strengths and weaknesses of each </w:t>
      </w:r>
      <w:r w:rsidRPr="009972F4">
        <w:t>method</w:t>
      </w:r>
      <w:r>
        <w:t xml:space="preserve">, when each is appropriate, and whether they are substitutes or complements. </w:t>
      </w:r>
      <w:r w:rsidR="007551F2">
        <w:t>Consider</w:t>
      </w:r>
      <w:r w:rsidR="00E7688C">
        <w:t xml:space="preserve"> how regulation can be designed to lower entry barriers and intensity competition; consider</w:t>
      </w:r>
      <w:r w:rsidR="007551F2">
        <w:t xml:space="preserve"> also how regulation might be used to </w:t>
      </w:r>
      <w:r w:rsidR="007551F2">
        <w:rPr>
          <w:i/>
          <w:iCs/>
        </w:rPr>
        <w:t xml:space="preserve">thwart </w:t>
      </w:r>
      <w:r w:rsidR="007551F2">
        <w:t>competition.</w:t>
      </w:r>
    </w:p>
    <w:p w14:paraId="13B675D3" w14:textId="77777777" w:rsidR="009F4F6A" w:rsidRPr="00E7688C" w:rsidRDefault="00146FC9" w:rsidP="0075187D">
      <w:pPr>
        <w:pStyle w:val="Heading1"/>
      </w:pPr>
      <w:r w:rsidRPr="00E7688C">
        <w:t>Reading</w:t>
      </w:r>
    </w:p>
    <w:p w14:paraId="13B675D4" w14:textId="77777777" w:rsidR="009F4F6A" w:rsidRPr="00E7688C" w:rsidRDefault="00146FC9" w:rsidP="0075187D">
      <w:pPr>
        <w:pStyle w:val="Heading2"/>
      </w:pPr>
      <w:r w:rsidRPr="00E7688C">
        <w:t>Required Reading</w:t>
      </w:r>
    </w:p>
    <w:p w14:paraId="13B675D5" w14:textId="40A58F22" w:rsidR="009F4F6A" w:rsidRPr="009972F4" w:rsidRDefault="007551F2" w:rsidP="00071C5F">
      <w:r>
        <w:t xml:space="preserve">Review </w:t>
      </w:r>
      <w:r w:rsidR="00146FC9" w:rsidRPr="0075187D">
        <w:rPr>
          <w:i/>
          <w:iCs/>
        </w:rPr>
        <w:t xml:space="preserve">Verizon Communications Inc. v. Law Offices of Curtis V. </w:t>
      </w:r>
      <w:proofErr w:type="spellStart"/>
      <w:r w:rsidR="00146FC9" w:rsidRPr="0075187D">
        <w:rPr>
          <w:i/>
          <w:iCs/>
        </w:rPr>
        <w:t>Trinko</w:t>
      </w:r>
      <w:proofErr w:type="spellEnd"/>
      <w:r w:rsidR="00146FC9" w:rsidRPr="0075187D">
        <w:rPr>
          <w:i/>
          <w:iCs/>
        </w:rPr>
        <w:t>, LLP</w:t>
      </w:r>
      <w:r w:rsidR="00146FC9" w:rsidRPr="009972F4">
        <w:t xml:space="preserve">, 540 U.S. 398 (2004) </w:t>
      </w:r>
    </w:p>
    <w:p w14:paraId="344EBE72" w14:textId="77777777" w:rsidR="007551F2" w:rsidRDefault="00146FC9" w:rsidP="007551F2">
      <w:r w:rsidRPr="0075187D">
        <w:rPr>
          <w:i/>
          <w:iCs/>
        </w:rPr>
        <w:t>Credit Suisse Securities LLC v. Billing</w:t>
      </w:r>
      <w:r w:rsidRPr="009972F4">
        <w:t>, 551 U.S. 264 (2007)</w:t>
      </w:r>
    </w:p>
    <w:p w14:paraId="13B675D6" w14:textId="3103FBA1" w:rsidR="009F4F6A" w:rsidRDefault="007551F2" w:rsidP="00071C5F">
      <w:r w:rsidRPr="00F24F1C">
        <w:rPr>
          <w:i/>
          <w:iCs/>
        </w:rPr>
        <w:t>Gordon v. New York Stock Exchange</w:t>
      </w:r>
      <w:r w:rsidRPr="00F24F1C">
        <w:t>, 422 U.S. 659 (1975)</w:t>
      </w:r>
    </w:p>
    <w:p w14:paraId="31C2CAFE" w14:textId="202A8853" w:rsidR="009972F4" w:rsidRPr="009972F4" w:rsidRDefault="009972F4" w:rsidP="00071C5F">
      <w:r w:rsidRPr="006C025D">
        <w:rPr>
          <w:i/>
          <w:iCs/>
        </w:rPr>
        <w:t>U.S. Futures Exchange v. Board of Trade of the City of Chicago</w:t>
      </w:r>
      <w:r w:rsidRPr="006C025D">
        <w:t>, 953 F.3d 955 (7th Cir. 2020)</w:t>
      </w:r>
    </w:p>
    <w:p w14:paraId="7E66DB9F" w14:textId="77777777" w:rsidR="007551F2" w:rsidRDefault="00146FC9" w:rsidP="007551F2">
      <w:pPr>
        <w:rPr>
          <w:i/>
          <w:iCs/>
        </w:rPr>
      </w:pPr>
      <w:r w:rsidRPr="009972F4">
        <w:t>Howard A</w:t>
      </w:r>
      <w:r w:rsidR="009972F4">
        <w:t>.</w:t>
      </w:r>
      <w:r w:rsidRPr="009972F4">
        <w:t xml:space="preserve"> Shelanski, </w:t>
      </w:r>
      <w:r w:rsidRPr="0075187D">
        <w:rPr>
          <w:i/>
          <w:iCs/>
        </w:rPr>
        <w:t>The Case for Rebalancing Antitrust Regulation</w:t>
      </w:r>
      <w:r w:rsidR="009972F4">
        <w:t>, 109 Michigan L. Rev. 683, 687</w:t>
      </w:r>
      <w:r w:rsidRPr="009972F4">
        <w:t xml:space="preserve"> (2011)</w:t>
      </w:r>
      <w:r w:rsidR="009972F4">
        <w:t>.</w:t>
      </w:r>
    </w:p>
    <w:p w14:paraId="13B675DB" w14:textId="77777777" w:rsidR="009F4F6A" w:rsidRPr="00E7688C" w:rsidRDefault="00146FC9" w:rsidP="0075187D">
      <w:pPr>
        <w:pStyle w:val="Heading2"/>
      </w:pPr>
      <w:r w:rsidRPr="00E7688C">
        <w:t>Recommended Reading</w:t>
      </w:r>
    </w:p>
    <w:p w14:paraId="086EF85A" w14:textId="50684211" w:rsidR="009972F4" w:rsidRPr="009972F4" w:rsidRDefault="00000000" w:rsidP="009972F4">
      <w:hyperlink r:id="rId30">
        <w:r w:rsidR="009972F4" w:rsidRPr="009972F4">
          <w:t xml:space="preserve">Tim Wu, </w:t>
        </w:r>
        <w:r w:rsidR="009972F4" w:rsidRPr="0075187D">
          <w:rPr>
            <w:i/>
            <w:iCs/>
          </w:rPr>
          <w:t>Antitrust via Rulemaking: Competition Catalysts</w:t>
        </w:r>
        <w:r w:rsidR="009972F4" w:rsidRPr="009972F4">
          <w:t xml:space="preserve">, 16 </w:t>
        </w:r>
        <w:r w:rsidR="009972F4">
          <w:t xml:space="preserve">Colo. Tech. L.J. </w:t>
        </w:r>
        <w:r w:rsidR="009972F4" w:rsidRPr="009972F4">
          <w:t>33 (2017)</w:t>
        </w:r>
      </w:hyperlink>
    </w:p>
    <w:bookmarkStart w:id="7" w:name="_heading=h.1fob9te" w:colFirst="0" w:colLast="0"/>
    <w:bookmarkEnd w:id="7"/>
    <w:p w14:paraId="13B675DF" w14:textId="1CB7C5E2" w:rsidR="009F4F6A" w:rsidRPr="009972F4" w:rsidRDefault="00146FC9" w:rsidP="00071C5F">
      <w:r w:rsidRPr="001D0F28">
        <w:rPr>
          <w:rFonts w:eastAsia="Arial"/>
          <w:sz w:val="22"/>
          <w:szCs w:val="22"/>
        </w:rPr>
        <w:fldChar w:fldCharType="begin"/>
      </w:r>
      <w:r w:rsidRPr="009972F4">
        <w:instrText xml:space="preserve"> HYPERLINK "https://www.gov.uk/government/speeches/fordham-competition-law-institute-annualconference-2018-keynote-speech" \h </w:instrText>
      </w:r>
      <w:r w:rsidRPr="001D0F28">
        <w:rPr>
          <w:rFonts w:eastAsia="Arial"/>
          <w:sz w:val="22"/>
          <w:szCs w:val="22"/>
        </w:rPr>
      </w:r>
      <w:r w:rsidRPr="001D0F28">
        <w:rPr>
          <w:rFonts w:eastAsia="Arial"/>
          <w:sz w:val="22"/>
          <w:szCs w:val="22"/>
        </w:rPr>
        <w:fldChar w:fldCharType="separate"/>
      </w:r>
      <w:r w:rsidRPr="009972F4">
        <w:rPr>
          <w:color w:val="0000FF"/>
          <w:u w:val="single"/>
        </w:rPr>
        <w:t xml:space="preserve">Andrea </w:t>
      </w:r>
      <w:proofErr w:type="spellStart"/>
      <w:r w:rsidRPr="009972F4">
        <w:rPr>
          <w:color w:val="0000FF"/>
          <w:u w:val="single"/>
        </w:rPr>
        <w:t>Coscelli</w:t>
      </w:r>
      <w:proofErr w:type="spellEnd"/>
      <w:r w:rsidRPr="009972F4">
        <w:rPr>
          <w:color w:val="0000FF"/>
          <w:u w:val="single"/>
        </w:rPr>
        <w:t>, CEO of the CMA,</w:t>
      </w:r>
      <w:r w:rsidR="009972F4">
        <w:rPr>
          <w:color w:val="0000FF"/>
          <w:u w:val="single"/>
        </w:rPr>
        <w:t xml:space="preserve"> “</w:t>
      </w:r>
      <w:r w:rsidRPr="009972F4">
        <w:rPr>
          <w:color w:val="0000FF"/>
          <w:u w:val="single"/>
        </w:rPr>
        <w:t>Regulation and competition enforcement – a combined approach</w:t>
      </w:r>
      <w:r w:rsidR="009972F4">
        <w:rPr>
          <w:color w:val="0000FF"/>
          <w:u w:val="single"/>
        </w:rPr>
        <w:t>”</w:t>
      </w:r>
      <w:r w:rsidRPr="001D0F28">
        <w:rPr>
          <w:color w:val="0000FF"/>
          <w:u w:val="single"/>
        </w:rPr>
        <w:fldChar w:fldCharType="end"/>
      </w:r>
      <w:r w:rsidRPr="009972F4">
        <w:t xml:space="preserve"> (Fordham Annual Conference, 2018) </w:t>
      </w:r>
    </w:p>
    <w:p w14:paraId="13B675E0" w14:textId="77777777" w:rsidR="009F4F6A" w:rsidRPr="009972F4" w:rsidRDefault="00000000" w:rsidP="00071C5F">
      <w:hyperlink r:id="rId31">
        <w:r w:rsidR="00146FC9" w:rsidRPr="009972F4">
          <w:t>European Commission Digital Markets Act (“Regulation of the European Parliament and of the Council on contestable and fair markets in the digital sector”) (15 December 2020)</w:t>
        </w:r>
      </w:hyperlink>
    </w:p>
    <w:p w14:paraId="13B675E2" w14:textId="77777777" w:rsidR="009F4F6A" w:rsidRPr="00E7688C" w:rsidRDefault="00146FC9" w:rsidP="0075187D">
      <w:pPr>
        <w:pStyle w:val="Heading2"/>
      </w:pPr>
      <w:r w:rsidRPr="009972F4">
        <w:t>Background Reading</w:t>
      </w:r>
    </w:p>
    <w:p w14:paraId="63ADDA08" w14:textId="77777777" w:rsidR="009972F4" w:rsidRPr="00F24F1C" w:rsidRDefault="009972F4" w:rsidP="009972F4">
      <w:r w:rsidRPr="00F24F1C">
        <w:rPr>
          <w:i/>
          <w:iCs/>
        </w:rPr>
        <w:t>Silver v. New York Stock Exchange</w:t>
      </w:r>
      <w:r w:rsidRPr="00F24F1C">
        <w:t>, 373 U.S. 341 (1963)</w:t>
      </w:r>
    </w:p>
    <w:p w14:paraId="13B675E3" w14:textId="45D5901E" w:rsidR="009F4F6A" w:rsidRPr="009972F4" w:rsidRDefault="00146FC9" w:rsidP="00071C5F">
      <w:r w:rsidRPr="0075187D">
        <w:rPr>
          <w:i/>
          <w:iCs/>
        </w:rPr>
        <w:t>Electric Trading Group, LLC v. Banc of America Secs.</w:t>
      </w:r>
      <w:r w:rsidRPr="009972F4">
        <w:t>, 588 F.3d 128 (2d Cir. 2009)</w:t>
      </w:r>
    </w:p>
    <w:p w14:paraId="13B675E4" w14:textId="512F21FA" w:rsidR="009F4F6A" w:rsidRPr="009972F4" w:rsidRDefault="00146FC9" w:rsidP="00071C5F">
      <w:r w:rsidRPr="009972F4">
        <w:t>Howard Shelanski, Antitrust and Deregulation, The Yale Law Journal, Vol. 127, Issue 7 (May 2018), pp. 1922</w:t>
      </w:r>
      <w:r w:rsidR="009972F4">
        <w:t>–</w:t>
      </w:r>
      <w:r w:rsidRPr="009972F4">
        <w:t>1961.</w:t>
      </w:r>
    </w:p>
    <w:p w14:paraId="13B675E5" w14:textId="77777777" w:rsidR="009F4F6A" w:rsidRPr="009972F4" w:rsidRDefault="00146FC9" w:rsidP="00071C5F">
      <w:r w:rsidRPr="009972F4">
        <w:lastRenderedPageBreak/>
        <w:t xml:space="preserve">Robert J. Jackson, Jr., Speech: “Competition: The Forgotten Fourth Pillar of the SEC’s Mission”, Washington D.C., Oct. 11, 2018. </w:t>
      </w:r>
    </w:p>
    <w:p w14:paraId="13B675E6" w14:textId="32611CE3" w:rsidR="009F4F6A" w:rsidRPr="009972F4" w:rsidRDefault="00146FC9" w:rsidP="00071C5F">
      <w:r w:rsidRPr="009972F4">
        <w:t>Jacob A</w:t>
      </w:r>
      <w:r w:rsidR="009972F4">
        <w:t>.</w:t>
      </w:r>
      <w:r w:rsidRPr="009972F4">
        <w:t xml:space="preserve"> Kling, Securities Regulation in the Shadow of the Antitrust Laws: The Case for a Broad Implied Immunity Doctrine (2011) 120:4 Yale L J 910.</w:t>
      </w:r>
    </w:p>
    <w:p w14:paraId="13B675E7" w14:textId="18375A7A" w:rsidR="009F4F6A" w:rsidRPr="009972F4" w:rsidRDefault="00146FC9" w:rsidP="00071C5F">
      <w:r w:rsidRPr="009972F4">
        <w:t>Samuel N. Weinstein, Financial Regulation in the (Receding) Shadow of Antitrust, Temple Law Review, Vol, 91 No.3, pp. 447</w:t>
      </w:r>
      <w:r w:rsidR="009972F4">
        <w:t>–</w:t>
      </w:r>
      <w:r w:rsidRPr="009972F4">
        <w:t>512.</w:t>
      </w:r>
    </w:p>
    <w:p w14:paraId="13B675E9" w14:textId="77777777" w:rsidR="009F4F6A" w:rsidRPr="009972F4" w:rsidRDefault="009F4F6A" w:rsidP="00071C5F"/>
    <w:p w14:paraId="13B675EA" w14:textId="77777777" w:rsidR="009F4F6A" w:rsidRPr="009972F4" w:rsidRDefault="009F4F6A" w:rsidP="00071C5F"/>
    <w:p w14:paraId="13B675EB" w14:textId="77777777" w:rsidR="009F4F6A" w:rsidRPr="009972F4" w:rsidRDefault="009F4F6A" w:rsidP="00071C5F"/>
    <w:p w14:paraId="13B675EC" w14:textId="77777777" w:rsidR="009F4F6A" w:rsidRPr="0075187D" w:rsidRDefault="00146FC9" w:rsidP="00071C5F">
      <w:r w:rsidRPr="009972F4">
        <w:br w:type="page"/>
      </w:r>
    </w:p>
    <w:p w14:paraId="13B675ED" w14:textId="77777777" w:rsidR="009F4F6A" w:rsidRPr="009972F4" w:rsidRDefault="00146FC9" w:rsidP="0075187D">
      <w:pPr>
        <w:pStyle w:val="Title"/>
      </w:pPr>
      <w:r w:rsidRPr="009972F4">
        <w:lastRenderedPageBreak/>
        <w:t>Airlines and Pricing Abuses</w:t>
      </w:r>
    </w:p>
    <w:p w14:paraId="19BB190E" w14:textId="36D7CBE9" w:rsidR="009972F4" w:rsidRDefault="009972F4" w:rsidP="00071C5F">
      <w:r>
        <w:t>T</w:t>
      </w:r>
      <w:r w:rsidR="00146FC9" w:rsidRPr="009972F4">
        <w:t xml:space="preserve">he </w:t>
      </w:r>
      <w:r>
        <w:t>American</w:t>
      </w:r>
      <w:r w:rsidR="00146FC9" w:rsidRPr="009972F4">
        <w:t xml:space="preserve"> airline industry </w:t>
      </w:r>
      <w:r w:rsidR="003C062A">
        <w:t>is a wonderful laboratory for students interested in regulation and competition</w:t>
      </w:r>
      <w:r w:rsidR="00146FC9" w:rsidRPr="009972F4">
        <w:t>. Until the late 1970s</w:t>
      </w:r>
      <w:r>
        <w:t>,</w:t>
      </w:r>
      <w:r w:rsidR="00146FC9" w:rsidRPr="009972F4">
        <w:t xml:space="preserve"> airlines were regulated by the Civil Aeronautics Board</w:t>
      </w:r>
      <w:r>
        <w:t>. The Board directly regulated competition by setting minimum fares and controlling routes. But then the industry was deregulated</w:t>
      </w:r>
      <w:r w:rsidR="00481EC6">
        <w:t xml:space="preserve"> </w:t>
      </w:r>
      <w:r w:rsidR="00D816E3">
        <w:t>by congress and airlines could make choices over fares and routes</w:t>
      </w:r>
      <w:r>
        <w:t xml:space="preserve">. </w:t>
      </w:r>
      <w:r w:rsidR="00D816E3">
        <w:t>S</w:t>
      </w:r>
      <w:r>
        <w:t>oon there was</w:t>
      </w:r>
      <w:r w:rsidR="00146FC9" w:rsidRPr="009972F4">
        <w:t xml:space="preserve"> an influx of entry and competition</w:t>
      </w:r>
      <w:r>
        <w:t xml:space="preserve">. Prices (and wages) </w:t>
      </w:r>
      <w:r w:rsidR="007551F2">
        <w:t>went down</w:t>
      </w:r>
      <w:r>
        <w:t xml:space="preserve">, and the industry adopted the hub-and-spoke route model that </w:t>
      </w:r>
      <w:r w:rsidR="003C062A">
        <w:t>is still in</w:t>
      </w:r>
      <w:r>
        <w:t xml:space="preserve"> use. </w:t>
      </w:r>
    </w:p>
    <w:p w14:paraId="13B675EE" w14:textId="7F5C64D2" w:rsidR="009F4F6A" w:rsidRPr="009972F4" w:rsidRDefault="00146FC9" w:rsidP="00071C5F">
      <w:r w:rsidRPr="009972F4">
        <w:t xml:space="preserve">More recently, </w:t>
      </w:r>
      <w:r w:rsidR="009972F4">
        <w:t>however, competition has again diminished—but for different reason</w:t>
      </w:r>
      <w:r w:rsidR="00C51F55">
        <w:t>s</w:t>
      </w:r>
      <w:r w:rsidR="009972F4">
        <w:t>. The</w:t>
      </w:r>
      <w:r w:rsidR="009972F4" w:rsidRPr="009972F4">
        <w:t xml:space="preserve"> </w:t>
      </w:r>
      <w:r w:rsidR="00C51F55">
        <w:t>Department of Justice allowed</w:t>
      </w:r>
      <w:r w:rsidRPr="009972F4">
        <w:t xml:space="preserve"> a wave of mergers</w:t>
      </w:r>
      <w:r w:rsidR="00375DBE">
        <w:t xml:space="preserve"> while </w:t>
      </w:r>
      <w:r w:rsidR="001208DB">
        <w:t>the Department of Transportation has permitted code-sharing</w:t>
      </w:r>
      <w:r w:rsidR="00473F11">
        <w:t xml:space="preserve"> that often achieves the same goal as a merger</w:t>
      </w:r>
      <w:r w:rsidR="00555BBA">
        <w:t xml:space="preserve">, and at the same time failed to protect consumers’ shopping environment from </w:t>
      </w:r>
      <w:r w:rsidR="005A70D9">
        <w:t>drip pricing, opaque prices, and high search costs</w:t>
      </w:r>
      <w:r w:rsidR="009972F4">
        <w:t>.</w:t>
      </w:r>
      <w:r w:rsidR="00FB6428">
        <w:t xml:space="preserve"> Combined with two drastic drops in demand (the financial crisis and covid-19), these have reduced competition in airlines</w:t>
      </w:r>
      <w:r w:rsidR="00656F8F">
        <w:t xml:space="preserve"> through</w:t>
      </w:r>
      <w:r w:rsidR="00873C0A">
        <w:t xml:space="preserve"> </w:t>
      </w:r>
      <w:r w:rsidR="00656F8F">
        <w:t xml:space="preserve">fewer </w:t>
      </w:r>
      <w:r w:rsidR="00FB7633">
        <w:t xml:space="preserve">competitors, </w:t>
      </w:r>
      <w:r w:rsidR="00873C0A">
        <w:t>capacity reductions</w:t>
      </w:r>
      <w:r w:rsidR="00FB7633">
        <w:t xml:space="preserve"> and</w:t>
      </w:r>
      <w:r w:rsidR="009972F4">
        <w:t xml:space="preserve"> tacit collusion. </w:t>
      </w:r>
      <w:r w:rsidRPr="009972F4">
        <w:t>Airlines have also been accused of predatory pricing to exclude low</w:t>
      </w:r>
      <w:r w:rsidR="009972F4">
        <w:t>-</w:t>
      </w:r>
      <w:r w:rsidRPr="009972F4">
        <w:t xml:space="preserve">cost carriers. </w:t>
      </w:r>
      <w:r w:rsidR="004675CA">
        <w:t xml:space="preserve">The airline industry is a laboratory </w:t>
      </w:r>
      <w:r w:rsidR="008F38C5">
        <w:t>for studying antitrust; over the decades a</w:t>
      </w:r>
      <w:r w:rsidR="004675CA">
        <w:t>irlines</w:t>
      </w:r>
      <w:r w:rsidR="008F38C5">
        <w:t xml:space="preserve"> have </w:t>
      </w:r>
      <w:r w:rsidR="004675CA">
        <w:t>provide</w:t>
      </w:r>
      <w:r w:rsidR="008F38C5">
        <w:t>d</w:t>
      </w:r>
      <w:r w:rsidR="004675CA">
        <w:t xml:space="preserve"> example</w:t>
      </w:r>
      <w:r w:rsidR="008F38C5">
        <w:t>s</w:t>
      </w:r>
      <w:r w:rsidR="004675CA">
        <w:t xml:space="preserve"> </w:t>
      </w:r>
      <w:r w:rsidR="00717A19">
        <w:t>of many</w:t>
      </w:r>
      <w:r w:rsidR="004675CA">
        <w:t xml:space="preserve"> anticompetitive tactics prohibited by the antitrust laws</w:t>
      </w:r>
      <w:r w:rsidR="008F38C5">
        <w:t>.</w:t>
      </w:r>
    </w:p>
    <w:p w14:paraId="13B675EF" w14:textId="77777777" w:rsidR="009F4F6A" w:rsidRPr="00E7688C" w:rsidRDefault="00146FC9" w:rsidP="0075187D">
      <w:pPr>
        <w:pStyle w:val="Heading1"/>
        <w:rPr>
          <w:i/>
        </w:rPr>
      </w:pPr>
      <w:r w:rsidRPr="00E7688C">
        <w:t>Reading</w:t>
      </w:r>
    </w:p>
    <w:p w14:paraId="13B675F0" w14:textId="7B1EA04A" w:rsidR="009F4F6A" w:rsidRPr="009972F4" w:rsidRDefault="009972F4" w:rsidP="00071C5F">
      <w:r>
        <w:t>You may wish to review the readings on predatory pricing from the monopolization module.</w:t>
      </w:r>
    </w:p>
    <w:p w14:paraId="580CA207" w14:textId="2ECA88B4" w:rsidR="009972F4" w:rsidRPr="00E7688C" w:rsidRDefault="009972F4" w:rsidP="0075187D">
      <w:pPr>
        <w:pStyle w:val="Heading2"/>
      </w:pPr>
      <w:r>
        <w:rPr>
          <w:highlight w:val="white"/>
        </w:rPr>
        <w:t>Required reading</w:t>
      </w:r>
    </w:p>
    <w:p w14:paraId="13B675F8" w14:textId="2236614C" w:rsidR="009F4F6A" w:rsidRPr="009972F4" w:rsidRDefault="009972F4">
      <w:r>
        <w:t xml:space="preserve">James B. </w:t>
      </w:r>
      <w:r w:rsidR="00146FC9" w:rsidRPr="009972F4">
        <w:t>Stewart, Discipline for Airlines, Pain for Fliers</w:t>
      </w:r>
      <w:r w:rsidR="007551F2">
        <w:t>,</w:t>
      </w:r>
      <w:r w:rsidR="00146FC9" w:rsidRPr="009972F4">
        <w:t xml:space="preserve"> </w:t>
      </w:r>
      <w:r w:rsidR="00146FC9" w:rsidRPr="009972F4">
        <w:rPr>
          <w:i/>
        </w:rPr>
        <w:t>The New York Times</w:t>
      </w:r>
      <w:r>
        <w:t xml:space="preserve"> (June 11, 2015)</w:t>
      </w:r>
    </w:p>
    <w:p w14:paraId="13B675F9" w14:textId="1B3F6B77" w:rsidR="009F4F6A" w:rsidRPr="009972F4" w:rsidRDefault="00146FC9">
      <w:r w:rsidRPr="009972F4">
        <w:rPr>
          <w:i/>
        </w:rPr>
        <w:t xml:space="preserve">United States </w:t>
      </w:r>
      <w:r w:rsidRPr="0075187D">
        <w:rPr>
          <w:i/>
          <w:iCs/>
        </w:rPr>
        <w:t>v.</w:t>
      </w:r>
      <w:r w:rsidRPr="009972F4">
        <w:t xml:space="preserve"> </w:t>
      </w:r>
      <w:r w:rsidRPr="009972F4">
        <w:rPr>
          <w:i/>
        </w:rPr>
        <w:t>AMR Corp.</w:t>
      </w:r>
      <w:r w:rsidRPr="009972F4">
        <w:t xml:space="preserve">, 335 F. 3d 1109 (10th Cir. 2003) </w:t>
      </w:r>
    </w:p>
    <w:p w14:paraId="13B675FA" w14:textId="0BDCDE0A" w:rsidR="009F4F6A" w:rsidRPr="009972F4" w:rsidRDefault="00146FC9">
      <w:r w:rsidRPr="009972F4">
        <w:t xml:space="preserve">Complaint, </w:t>
      </w:r>
      <w:r w:rsidRPr="0075187D">
        <w:rPr>
          <w:i/>
          <w:iCs/>
        </w:rPr>
        <w:t>United States of America v. U</w:t>
      </w:r>
      <w:r w:rsidR="009972F4" w:rsidRPr="0075187D">
        <w:rPr>
          <w:i/>
          <w:iCs/>
        </w:rPr>
        <w:t>.</w:t>
      </w:r>
      <w:r w:rsidRPr="0075187D">
        <w:rPr>
          <w:i/>
          <w:iCs/>
        </w:rPr>
        <w:t>S</w:t>
      </w:r>
      <w:r w:rsidR="009972F4" w:rsidRPr="0075187D">
        <w:rPr>
          <w:i/>
          <w:iCs/>
        </w:rPr>
        <w:t>.</w:t>
      </w:r>
      <w:r w:rsidRPr="0075187D">
        <w:rPr>
          <w:i/>
          <w:iCs/>
        </w:rPr>
        <w:t xml:space="preserve"> Airways Group, Inc. and AMR Corp</w:t>
      </w:r>
      <w:r w:rsidR="009972F4" w:rsidRPr="0075187D">
        <w:rPr>
          <w:i/>
          <w:iCs/>
        </w:rPr>
        <w:t>.</w:t>
      </w:r>
      <w:r w:rsidRPr="009972F4">
        <w:t xml:space="preserve"> (Aug. 13,</w:t>
      </w:r>
      <w:r w:rsidR="009972F4">
        <w:t xml:space="preserve"> </w:t>
      </w:r>
      <w:r w:rsidRPr="009972F4">
        <w:t>2013)</w:t>
      </w:r>
    </w:p>
    <w:p w14:paraId="13B675FD" w14:textId="14137B07" w:rsidR="009F4F6A" w:rsidRDefault="007551F2" w:rsidP="009972F4">
      <w:r w:rsidRPr="00FE395B">
        <w:t>Severin</w:t>
      </w:r>
      <w:r>
        <w:t xml:space="preserve"> </w:t>
      </w:r>
      <w:r w:rsidR="00146FC9" w:rsidRPr="009972F4">
        <w:t xml:space="preserve">Borenstein, Rapid </w:t>
      </w:r>
      <w:r>
        <w:t>P</w:t>
      </w:r>
      <w:r w:rsidR="00146FC9" w:rsidRPr="009972F4">
        <w:t xml:space="preserve">rice </w:t>
      </w:r>
      <w:r>
        <w:t>C</w:t>
      </w:r>
      <w:r w:rsidRPr="009972F4">
        <w:t xml:space="preserve">ommunication </w:t>
      </w:r>
      <w:r w:rsidR="00146FC9" w:rsidRPr="009972F4">
        <w:t xml:space="preserve">and </w:t>
      </w:r>
      <w:r>
        <w:t>C</w:t>
      </w:r>
      <w:r w:rsidRPr="009972F4">
        <w:t>oordination</w:t>
      </w:r>
      <w:r w:rsidR="00146FC9" w:rsidRPr="009972F4">
        <w:t xml:space="preserve">: The </w:t>
      </w:r>
      <w:r>
        <w:t>A</w:t>
      </w:r>
      <w:r w:rsidRPr="009972F4">
        <w:t xml:space="preserve">irline </w:t>
      </w:r>
      <w:r>
        <w:t>T</w:t>
      </w:r>
      <w:r w:rsidRPr="009972F4">
        <w:t xml:space="preserve">ariff </w:t>
      </w:r>
      <w:r>
        <w:t>P</w:t>
      </w:r>
      <w:r w:rsidR="00146FC9" w:rsidRPr="009972F4">
        <w:t>ublishing case (1994)</w:t>
      </w:r>
      <w:r>
        <w:t>, in</w:t>
      </w:r>
      <w:r w:rsidR="00146FC9" w:rsidRPr="009972F4">
        <w:t xml:space="preserve"> </w:t>
      </w:r>
      <w:r w:rsidR="00146FC9" w:rsidRPr="009972F4">
        <w:rPr>
          <w:i/>
        </w:rPr>
        <w:t xml:space="preserve">The Antitrust Revolution: Economics, Competition, and Policy </w:t>
      </w:r>
      <w:r w:rsidR="00146FC9" w:rsidRPr="0075187D">
        <w:rPr>
          <w:iCs/>
        </w:rPr>
        <w:t>4</w:t>
      </w:r>
      <w:r w:rsidR="00146FC9" w:rsidRPr="009972F4">
        <w:rPr>
          <w:i/>
        </w:rPr>
        <w:t xml:space="preserve"> </w:t>
      </w:r>
      <w:r w:rsidR="00146FC9" w:rsidRPr="009972F4">
        <w:t>(2004)</w:t>
      </w:r>
    </w:p>
    <w:p w14:paraId="2DB20775" w14:textId="38D15501" w:rsidR="009972F4" w:rsidRPr="00E7688C" w:rsidRDefault="009972F4" w:rsidP="0075187D">
      <w:pPr>
        <w:pStyle w:val="Heading2"/>
      </w:pPr>
      <w:r>
        <w:t>Recommended reading</w:t>
      </w:r>
    </w:p>
    <w:p w14:paraId="4BEC7166" w14:textId="77777777" w:rsidR="009972F4" w:rsidRDefault="00146FC9" w:rsidP="00071C5F">
      <w:r w:rsidRPr="00A63168">
        <w:rPr>
          <w:i/>
          <w:iCs/>
        </w:rPr>
        <w:t>Spirit Airlines, Inc. v. Northwest Airlines, Inc.</w:t>
      </w:r>
      <w:r w:rsidRPr="009972F4">
        <w:t>, 431 F.3d 917 (6th Cir. 2005)</w:t>
      </w:r>
    </w:p>
    <w:p w14:paraId="13B67600" w14:textId="63977AA7" w:rsidR="009F4F6A" w:rsidRPr="001D0F28" w:rsidRDefault="009972F4" w:rsidP="00A63168">
      <w:pPr>
        <w:pStyle w:val="Heading2"/>
      </w:pPr>
      <w:r>
        <w:t>Background reading</w:t>
      </w:r>
    </w:p>
    <w:p w14:paraId="13B67601" w14:textId="28CC613B" w:rsidR="009F4F6A" w:rsidRPr="001D0F28" w:rsidRDefault="009972F4" w:rsidP="00A63168">
      <w:pPr>
        <w:pStyle w:val="Heading3"/>
      </w:pPr>
      <w:r>
        <w:t>D</w:t>
      </w:r>
      <w:r w:rsidR="00146FC9" w:rsidRPr="001D0F28">
        <w:t>eregulation</w:t>
      </w:r>
    </w:p>
    <w:p w14:paraId="3137F3A6" w14:textId="43BAD792" w:rsidR="009972F4" w:rsidRPr="009972F4" w:rsidRDefault="00146FC9" w:rsidP="00A63168">
      <w:pPr>
        <w:ind w:left="720"/>
      </w:pPr>
      <w:r w:rsidRPr="009972F4">
        <w:t xml:space="preserve">Gale Moore, Thomas. “U.S. Airline Deregulation: Its Effects on Passengers, Capital, and Labor.” The Journal of Law and Economics, vol. 29, no. 1, </w:t>
      </w:r>
      <w:proofErr w:type="gramStart"/>
      <w:r w:rsidRPr="009972F4">
        <w:t>Apr.,</w:t>
      </w:r>
      <w:proofErr w:type="gramEnd"/>
      <w:r w:rsidRPr="009972F4">
        <w:t xml:space="preserve"> 1986, p. 1-29. </w:t>
      </w:r>
      <w:proofErr w:type="spellStart"/>
      <w:r w:rsidRPr="009972F4">
        <w:t>HeinOnline</w:t>
      </w:r>
      <w:proofErr w:type="spellEnd"/>
      <w:r w:rsidRPr="009972F4">
        <w:t xml:space="preserve">. </w:t>
      </w:r>
    </w:p>
    <w:p w14:paraId="13B67603" w14:textId="7759A5AD" w:rsidR="009F4F6A" w:rsidRPr="001D0F28" w:rsidRDefault="009972F4" w:rsidP="00A63168">
      <w:pPr>
        <w:pStyle w:val="Heading3"/>
      </w:pPr>
      <w:r>
        <w:lastRenderedPageBreak/>
        <w:t>T</w:t>
      </w:r>
      <w:r w:rsidR="00146FC9" w:rsidRPr="001D0F28">
        <w:t>acit coll</w:t>
      </w:r>
      <w:r>
        <w:t>u</w:t>
      </w:r>
      <w:r w:rsidR="00146FC9" w:rsidRPr="001D0F28">
        <w:t>sion</w:t>
      </w:r>
    </w:p>
    <w:p w14:paraId="13B67604" w14:textId="77777777" w:rsidR="009F4F6A" w:rsidRPr="009972F4" w:rsidRDefault="00146FC9" w:rsidP="00A63168">
      <w:pPr>
        <w:ind w:left="720"/>
      </w:pPr>
      <w:r w:rsidRPr="009972F4">
        <w:rPr>
          <w:highlight w:val="white"/>
        </w:rPr>
        <w:t>Posner, Richard A. (1969). Oligopoly and the Antitrust Laws: A Suggested Approach. </w:t>
      </w:r>
      <w:r w:rsidRPr="009972F4">
        <w:rPr>
          <w:i/>
          <w:highlight w:val="white"/>
        </w:rPr>
        <w:t>Stanford Law Review,</w:t>
      </w:r>
      <w:r w:rsidRPr="009972F4">
        <w:rPr>
          <w:highlight w:val="white"/>
        </w:rPr>
        <w:t> </w:t>
      </w:r>
      <w:r w:rsidRPr="009972F4">
        <w:rPr>
          <w:i/>
          <w:highlight w:val="white"/>
        </w:rPr>
        <w:t>21</w:t>
      </w:r>
      <w:r w:rsidRPr="009972F4">
        <w:rPr>
          <w:highlight w:val="white"/>
        </w:rPr>
        <w:t>(6), 1562-1606.</w:t>
      </w:r>
    </w:p>
    <w:p w14:paraId="13B67605" w14:textId="3D7D9717" w:rsidR="009F4F6A" w:rsidRPr="001D0F28" w:rsidRDefault="009972F4" w:rsidP="00A63168">
      <w:pPr>
        <w:pStyle w:val="Heading3"/>
      </w:pPr>
      <w:r>
        <w:t>M</w:t>
      </w:r>
      <w:r w:rsidR="00146FC9" w:rsidRPr="001D0F28">
        <w:t xml:space="preserve">ergers </w:t>
      </w:r>
    </w:p>
    <w:p w14:paraId="13B67606" w14:textId="37065047" w:rsidR="009F4F6A" w:rsidRPr="009972F4" w:rsidRDefault="00146FC9" w:rsidP="00A63168">
      <w:pPr>
        <w:ind w:left="720"/>
      </w:pPr>
      <w:r w:rsidRPr="009972F4">
        <w:t xml:space="preserve">Carlton, Dennis, Mark Israel, Ian </w:t>
      </w:r>
      <w:proofErr w:type="spellStart"/>
      <w:r w:rsidRPr="009972F4">
        <w:t>MacSwain</w:t>
      </w:r>
      <w:proofErr w:type="spellEnd"/>
      <w:r w:rsidRPr="009972F4">
        <w:t xml:space="preserve">, and Eugene </w:t>
      </w:r>
      <w:proofErr w:type="spellStart"/>
      <w:r w:rsidRPr="009972F4">
        <w:t>Orlov</w:t>
      </w:r>
      <w:proofErr w:type="spellEnd"/>
      <w:r w:rsidRPr="009972F4">
        <w:t xml:space="preserve">, “Are legacy airline mergers pro- or anti-competitive? Evidence from recent U.S. airline mergers,” </w:t>
      </w:r>
      <w:r w:rsidRPr="009972F4">
        <w:rPr>
          <w:i/>
        </w:rPr>
        <w:t>International Journal of Industrial Organization</w:t>
      </w:r>
      <w:r w:rsidRPr="009972F4">
        <w:t xml:space="preserve"> 62 (2019): 58</w:t>
      </w:r>
      <w:r w:rsidR="009972F4">
        <w:t>–</w:t>
      </w:r>
      <w:r w:rsidRPr="009972F4">
        <w:t xml:space="preserve">95. </w:t>
      </w:r>
    </w:p>
    <w:p w14:paraId="13B67607" w14:textId="77777777" w:rsidR="009F4F6A" w:rsidRPr="00E7688C" w:rsidRDefault="00146FC9" w:rsidP="00A63168">
      <w:pPr>
        <w:pStyle w:val="Heading3"/>
      </w:pPr>
      <w:r w:rsidRPr="00E7688C">
        <w:t xml:space="preserve">On predatory pricing: </w:t>
      </w:r>
    </w:p>
    <w:p w14:paraId="13B67608" w14:textId="08428B76" w:rsidR="009F4F6A" w:rsidRPr="009972F4" w:rsidRDefault="00146FC9" w:rsidP="00A63168">
      <w:pPr>
        <w:ind w:left="720"/>
      </w:pPr>
      <w:proofErr w:type="spellStart"/>
      <w:r w:rsidRPr="009972F4">
        <w:t>Areeda</w:t>
      </w:r>
      <w:proofErr w:type="spellEnd"/>
      <w:r w:rsidRPr="009972F4">
        <w:t xml:space="preserve">, Philip E. and Donald F. Turner, “Predatory Pricing and Related Practices Under Section 2 of the Sherman Act,” </w:t>
      </w:r>
      <w:r w:rsidRPr="009972F4">
        <w:rPr>
          <w:i/>
        </w:rPr>
        <w:t>Harvard Law Review</w:t>
      </w:r>
      <w:r w:rsidRPr="009972F4">
        <w:t xml:space="preserve"> 88 (February 1975): 697</w:t>
      </w:r>
      <w:r w:rsidR="009972F4">
        <w:t>–</w:t>
      </w:r>
      <w:r w:rsidRPr="009972F4">
        <w:t xml:space="preserve">733. </w:t>
      </w:r>
    </w:p>
    <w:p w14:paraId="13B67609" w14:textId="7BECF545" w:rsidR="009F4F6A" w:rsidRPr="009972F4" w:rsidRDefault="00146FC9" w:rsidP="00A63168">
      <w:pPr>
        <w:ind w:left="720"/>
      </w:pPr>
      <w:r w:rsidRPr="009972F4">
        <w:t xml:space="preserve">Bolton, </w:t>
      </w:r>
      <w:proofErr w:type="spellStart"/>
      <w:r w:rsidRPr="009972F4">
        <w:t>Patric</w:t>
      </w:r>
      <w:proofErr w:type="spellEnd"/>
      <w:r w:rsidRPr="009972F4">
        <w:t xml:space="preserve">, Joseph F. </w:t>
      </w:r>
      <w:proofErr w:type="spellStart"/>
      <w:r w:rsidRPr="009972F4">
        <w:t>Brodley</w:t>
      </w:r>
      <w:proofErr w:type="spellEnd"/>
      <w:r w:rsidRPr="009972F4">
        <w:t xml:space="preserve"> and </w:t>
      </w:r>
      <w:proofErr w:type="spellStart"/>
      <w:r w:rsidRPr="009972F4">
        <w:t>Michard</w:t>
      </w:r>
      <w:proofErr w:type="spellEnd"/>
      <w:r w:rsidRPr="009972F4">
        <w:t xml:space="preserve"> Riordan, “Predatory Pricing: Strategic Theory and Legal Policy,” </w:t>
      </w:r>
      <w:r w:rsidRPr="009972F4">
        <w:rPr>
          <w:i/>
        </w:rPr>
        <w:t>Georgetown Law Journal</w:t>
      </w:r>
      <w:r w:rsidRPr="009972F4">
        <w:t xml:space="preserve"> 88 (August 2000): 2239</w:t>
      </w:r>
      <w:r w:rsidR="009972F4">
        <w:t>–</w:t>
      </w:r>
      <w:r w:rsidRPr="009972F4">
        <w:t xml:space="preserve">2330. </w:t>
      </w:r>
    </w:p>
    <w:p w14:paraId="13B6760A" w14:textId="4C8A5C3D" w:rsidR="009F4F6A" w:rsidRPr="009972F4" w:rsidRDefault="00146FC9" w:rsidP="00A63168">
      <w:pPr>
        <w:ind w:left="720"/>
      </w:pPr>
      <w:r w:rsidRPr="009972F4">
        <w:t xml:space="preserve">Borenstein, Severin, “The Evolution of U.S. Airline Competition,” </w:t>
      </w:r>
      <w:r w:rsidRPr="009972F4">
        <w:rPr>
          <w:i/>
        </w:rPr>
        <w:t>Journal of Economic Perspectives</w:t>
      </w:r>
      <w:r w:rsidRPr="009972F4">
        <w:t xml:space="preserve"> 6 (Spring 1992): 45</w:t>
      </w:r>
      <w:r w:rsidR="009972F4">
        <w:t>–</w:t>
      </w:r>
      <w:r w:rsidRPr="009972F4">
        <w:t xml:space="preserve">73. </w:t>
      </w:r>
    </w:p>
    <w:p w14:paraId="13B6760B" w14:textId="730179E2" w:rsidR="009F4F6A" w:rsidRPr="009972F4" w:rsidRDefault="00146FC9" w:rsidP="00A63168">
      <w:pPr>
        <w:ind w:left="720"/>
      </w:pPr>
      <w:r w:rsidRPr="009972F4">
        <w:t xml:space="preserve">Elzinga, Kenneth G. and David E. Mills, “Predatory Pricing and Strategic Theory,” </w:t>
      </w:r>
      <w:r w:rsidRPr="009972F4">
        <w:rPr>
          <w:i/>
        </w:rPr>
        <w:t>Georgetown Law Journal</w:t>
      </w:r>
      <w:r w:rsidRPr="009972F4">
        <w:t xml:space="preserve"> 89 (August 2001): 2475</w:t>
      </w:r>
      <w:r w:rsidR="009972F4">
        <w:t>–</w:t>
      </w:r>
      <w:r w:rsidRPr="009972F4">
        <w:t xml:space="preserve">2494. </w:t>
      </w:r>
    </w:p>
    <w:p w14:paraId="13B6760C" w14:textId="77777777" w:rsidR="009F4F6A" w:rsidRPr="009972F4" w:rsidRDefault="009F4F6A" w:rsidP="00071C5F"/>
    <w:p w14:paraId="13B6760D" w14:textId="77777777" w:rsidR="009F4F6A" w:rsidRPr="009972F4" w:rsidRDefault="009F4F6A" w:rsidP="00071C5F"/>
    <w:p w14:paraId="13B6760E" w14:textId="77777777" w:rsidR="009F4F6A" w:rsidRPr="009972F4" w:rsidRDefault="009F4F6A" w:rsidP="00071C5F"/>
    <w:p w14:paraId="13B6760F" w14:textId="77777777" w:rsidR="009F4F6A" w:rsidRPr="00A63168" w:rsidRDefault="00146FC9" w:rsidP="00071C5F">
      <w:pPr>
        <w:rPr>
          <w:sz w:val="32"/>
          <w:szCs w:val="32"/>
        </w:rPr>
      </w:pPr>
      <w:bookmarkStart w:id="8" w:name="_heading=h.3znysh7" w:colFirst="0" w:colLast="0"/>
      <w:bookmarkEnd w:id="8"/>
      <w:r w:rsidRPr="009972F4">
        <w:br w:type="page"/>
      </w:r>
    </w:p>
    <w:p w14:paraId="13B67610" w14:textId="77777777" w:rsidR="009F4F6A" w:rsidRPr="009972F4" w:rsidRDefault="00146FC9" w:rsidP="00A63168">
      <w:pPr>
        <w:pStyle w:val="Title"/>
      </w:pPr>
      <w:r w:rsidRPr="009972F4">
        <w:lastRenderedPageBreak/>
        <w:t>Microsoft: Tying and Exclusive Dealing</w:t>
      </w:r>
    </w:p>
    <w:p w14:paraId="13B67612" w14:textId="2F0E21A1" w:rsidR="009F4F6A" w:rsidRPr="009972F4" w:rsidRDefault="009972F4" w:rsidP="00071C5F">
      <w:r>
        <w:t>In</w:t>
      </w:r>
      <w:r w:rsidR="00146FC9" w:rsidRPr="009972F4">
        <w:t xml:space="preserve"> 1998, t</w:t>
      </w:r>
      <w:r>
        <w:t>he Department of Justice and 20 state attorneys general sued</w:t>
      </w:r>
      <w:r w:rsidR="00146FC9" w:rsidRPr="009972F4">
        <w:t xml:space="preserve"> Microsoft </w:t>
      </w:r>
      <w:r>
        <w:t xml:space="preserve">for antitrust violations. They alleged that Microsoft had bundled its programs </w:t>
      </w:r>
      <w:r w:rsidR="007551F2">
        <w:t>(especially its browser, internet explorer) with</w:t>
      </w:r>
      <w:r>
        <w:t xml:space="preserve"> </w:t>
      </w:r>
      <w:r w:rsidR="007551F2">
        <w:t xml:space="preserve">its </w:t>
      </w:r>
      <w:r>
        <w:t>operating system, resulting in illegal monopolization. The lawsuit bec</w:t>
      </w:r>
      <w:r w:rsidR="00146FC9" w:rsidRPr="009972F4">
        <w:t>ame one of the high</w:t>
      </w:r>
      <w:r>
        <w:t>est</w:t>
      </w:r>
      <w:r w:rsidR="00146FC9" w:rsidRPr="009972F4">
        <w:t xml:space="preserve">-profile antitrust enforcement actions in U.S. history. </w:t>
      </w:r>
      <w:r w:rsidR="00146FC9" w:rsidRPr="009972F4">
        <w:rPr>
          <w:i/>
        </w:rPr>
        <w:t xml:space="preserve">Microsoft </w:t>
      </w:r>
      <w:r w:rsidR="00146FC9" w:rsidRPr="009972F4">
        <w:t xml:space="preserve">is a foundational monopolization case and shows how courts have approached network effects and nascent competition. </w:t>
      </w:r>
      <w:r>
        <w:t xml:space="preserve">But it did not start a trend; </w:t>
      </w:r>
      <w:r w:rsidR="00146FC9" w:rsidRPr="009972F4">
        <w:rPr>
          <w:i/>
        </w:rPr>
        <w:t xml:space="preserve">Microsoft </w:t>
      </w:r>
      <w:r w:rsidR="00146FC9" w:rsidRPr="009972F4">
        <w:t>remained the most recent federal antitrust case</w:t>
      </w:r>
      <w:r w:rsidR="007551F2">
        <w:t xml:space="preserve"> involving digital platforms</w:t>
      </w:r>
      <w:r w:rsidR="00146FC9" w:rsidRPr="009972F4">
        <w:t xml:space="preserve"> until the DOJ</w:t>
      </w:r>
      <w:r>
        <w:t xml:space="preserve">’s lawsuit </w:t>
      </w:r>
      <w:r w:rsidR="007551F2">
        <w:t>over</w:t>
      </w:r>
      <w:r>
        <w:t xml:space="preserve"> </w:t>
      </w:r>
      <w:r w:rsidR="00146FC9" w:rsidRPr="009972F4">
        <w:t>Google search in 2020.</w:t>
      </w:r>
    </w:p>
    <w:p w14:paraId="13B67613" w14:textId="77777777" w:rsidR="009F4F6A" w:rsidRPr="00E7688C" w:rsidRDefault="00146FC9" w:rsidP="00A63168">
      <w:pPr>
        <w:pStyle w:val="Heading1"/>
      </w:pPr>
      <w:r w:rsidRPr="00E7688C">
        <w:t xml:space="preserve">Reading </w:t>
      </w:r>
    </w:p>
    <w:p w14:paraId="13B67614" w14:textId="77777777" w:rsidR="009F4F6A" w:rsidRPr="001D0F28" w:rsidRDefault="00146FC9" w:rsidP="00A63168">
      <w:pPr>
        <w:pStyle w:val="Heading2"/>
      </w:pPr>
      <w:r w:rsidRPr="001D0F28">
        <w:t>Required Reading</w:t>
      </w:r>
    </w:p>
    <w:p w14:paraId="5317ABE8" w14:textId="488424D2" w:rsidR="009972F4" w:rsidRDefault="009972F4" w:rsidP="00071C5F">
      <w:pPr>
        <w:rPr>
          <w:highlight w:val="white"/>
        </w:rPr>
      </w:pPr>
      <w:r>
        <w:rPr>
          <w:highlight w:val="white"/>
        </w:rPr>
        <w:t xml:space="preserve">You may wish to review the readings on tying </w:t>
      </w:r>
      <w:r w:rsidR="00A63168">
        <w:rPr>
          <w:highlight w:val="white"/>
        </w:rPr>
        <w:t>and exclusion (</w:t>
      </w:r>
      <w:r w:rsidR="00A63168" w:rsidRPr="00A63168">
        <w:rPr>
          <w:i/>
          <w:iCs/>
          <w:highlight w:val="white"/>
        </w:rPr>
        <w:t>Dentsply</w:t>
      </w:r>
      <w:r w:rsidR="00A63168">
        <w:rPr>
          <w:highlight w:val="white"/>
        </w:rPr>
        <w:t xml:space="preserve">) </w:t>
      </w:r>
      <w:r w:rsidRPr="00A63168">
        <w:rPr>
          <w:highlight w:val="white"/>
        </w:rPr>
        <w:t>from</w:t>
      </w:r>
      <w:r>
        <w:rPr>
          <w:highlight w:val="white"/>
        </w:rPr>
        <w:t xml:space="preserve"> the monopolization module.</w:t>
      </w:r>
    </w:p>
    <w:p w14:paraId="13B67616" w14:textId="448B3189" w:rsidR="009F4F6A" w:rsidRPr="009972F4" w:rsidRDefault="00146FC9" w:rsidP="00071C5F">
      <w:r w:rsidRPr="009972F4">
        <w:rPr>
          <w:i/>
        </w:rPr>
        <w:t>United States v. Microsoft Corp.</w:t>
      </w:r>
      <w:r w:rsidRPr="009972F4">
        <w:t>, 253 F.3d 34 (D.C. Cir. 2001) (</w:t>
      </w:r>
      <w:proofErr w:type="spellStart"/>
      <w:r w:rsidRPr="009972F4">
        <w:t>en</w:t>
      </w:r>
      <w:proofErr w:type="spellEnd"/>
      <w:r w:rsidRPr="009972F4">
        <w:t xml:space="preserve"> banc) (Section VI on Judicial Misconduct </w:t>
      </w:r>
      <w:r w:rsidR="007551F2">
        <w:t xml:space="preserve">is </w:t>
      </w:r>
      <w:r w:rsidRPr="009972F4">
        <w:t>optional)</w:t>
      </w:r>
    </w:p>
    <w:p w14:paraId="13B6761A" w14:textId="7407610E" w:rsidR="009F4F6A" w:rsidRPr="009972F4" w:rsidRDefault="009972F4" w:rsidP="00071C5F">
      <w:r>
        <w:rPr>
          <w:highlight w:val="white"/>
        </w:rPr>
        <w:t xml:space="preserve">W. Page &amp; J. </w:t>
      </w:r>
      <w:proofErr w:type="spellStart"/>
      <w:r w:rsidR="00146FC9" w:rsidRPr="009972F4">
        <w:t>Lopatka</w:t>
      </w:r>
      <w:proofErr w:type="spellEnd"/>
      <w:r w:rsidR="00146FC9" w:rsidRPr="009972F4">
        <w:t xml:space="preserve">, The Microsoft </w:t>
      </w:r>
      <w:r>
        <w:t>C</w:t>
      </w:r>
      <w:r w:rsidRPr="009972F4">
        <w:t>ase</w:t>
      </w:r>
      <w:r w:rsidR="00146FC9" w:rsidRPr="009972F4">
        <w:t xml:space="preserve">: </w:t>
      </w:r>
      <w:r>
        <w:t>A</w:t>
      </w:r>
      <w:r w:rsidRPr="009972F4">
        <w:t>ntitrust</w:t>
      </w:r>
      <w:r w:rsidR="00146FC9" w:rsidRPr="009972F4">
        <w:t xml:space="preserve">, </w:t>
      </w:r>
      <w:r>
        <w:t>H</w:t>
      </w:r>
      <w:r w:rsidRPr="009972F4">
        <w:t xml:space="preserve">igh </w:t>
      </w:r>
      <w:r>
        <w:t>T</w:t>
      </w:r>
      <w:r w:rsidRPr="009972F4">
        <w:t>echnology</w:t>
      </w:r>
      <w:r w:rsidR="00146FC9" w:rsidRPr="009972F4">
        <w:t xml:space="preserve">, and </w:t>
      </w:r>
      <w:r>
        <w:t>C</w:t>
      </w:r>
      <w:r w:rsidRPr="009972F4">
        <w:t xml:space="preserve">onsumer </w:t>
      </w:r>
      <w:r>
        <w:t>W</w:t>
      </w:r>
      <w:r w:rsidR="00146FC9" w:rsidRPr="009972F4">
        <w:t>elfare</w:t>
      </w:r>
      <w:r>
        <w:t xml:space="preserve"> </w:t>
      </w:r>
      <w:r w:rsidRPr="00887460">
        <w:t>ix</w:t>
      </w:r>
      <w:r>
        <w:t>–</w:t>
      </w:r>
      <w:r w:rsidRPr="00887460">
        <w:t>xiii</w:t>
      </w:r>
      <w:r>
        <w:t xml:space="preserve"> (2007).</w:t>
      </w:r>
    </w:p>
    <w:p w14:paraId="13B6761B" w14:textId="4EEC7CC0" w:rsidR="009F4F6A" w:rsidRPr="009972F4" w:rsidRDefault="009972F4" w:rsidP="00071C5F">
      <w:r>
        <w:rPr>
          <w:highlight w:val="white"/>
        </w:rPr>
        <w:t xml:space="preserve">Andrew I. Gavil &amp; Harry First, </w:t>
      </w:r>
      <w:r w:rsidR="00146FC9" w:rsidRPr="00A63168">
        <w:rPr>
          <w:highlight w:val="white"/>
        </w:rPr>
        <w:t>The Microsoft Antitrust Cases</w:t>
      </w:r>
      <w:r>
        <w:rPr>
          <w:highlight w:val="white"/>
        </w:rPr>
        <w:t xml:space="preserve"> </w:t>
      </w:r>
      <w:r w:rsidRPr="009972F4">
        <w:rPr>
          <w:highlight w:val="white"/>
        </w:rPr>
        <w:t xml:space="preserve">309–330 </w:t>
      </w:r>
      <w:r>
        <w:rPr>
          <w:highlight w:val="white"/>
        </w:rPr>
        <w:t>(2014).</w:t>
      </w:r>
    </w:p>
    <w:p w14:paraId="13B6761C" w14:textId="63F44AA9" w:rsidR="009F4F6A" w:rsidRPr="00A63168" w:rsidRDefault="00000000" w:rsidP="00071C5F">
      <w:pPr>
        <w:rPr>
          <w:b/>
        </w:rPr>
      </w:pPr>
      <w:hyperlink r:id="rId32">
        <w:r w:rsidR="00146FC9" w:rsidRPr="00A63168">
          <w:rPr>
            <w:color w:val="0000FF"/>
            <w:u w:val="single"/>
          </w:rPr>
          <w:t xml:space="preserve">C. Scott Hemphill &amp; Tim Wu, </w:t>
        </w:r>
      </w:hyperlink>
      <w:hyperlink r:id="rId33">
        <w:r w:rsidR="00146FC9" w:rsidRPr="00A63168">
          <w:rPr>
            <w:i/>
            <w:color w:val="0000FF"/>
            <w:u w:val="single"/>
          </w:rPr>
          <w:t>Nascent Competitors</w:t>
        </w:r>
      </w:hyperlink>
      <w:hyperlink r:id="rId34">
        <w:r w:rsidR="00146FC9" w:rsidRPr="00A63168">
          <w:rPr>
            <w:color w:val="0000FF"/>
            <w:u w:val="single"/>
          </w:rPr>
          <w:t>, 168 U. Penn. L.</w:t>
        </w:r>
        <w:r w:rsidR="009972F4">
          <w:rPr>
            <w:color w:val="0000FF"/>
            <w:u w:val="single"/>
          </w:rPr>
          <w:t xml:space="preserve"> </w:t>
        </w:r>
        <w:r w:rsidR="00146FC9" w:rsidRPr="00A63168">
          <w:rPr>
            <w:color w:val="0000FF"/>
            <w:u w:val="single"/>
          </w:rPr>
          <w:t>R</w:t>
        </w:r>
        <w:r w:rsidR="009972F4">
          <w:rPr>
            <w:color w:val="0000FF"/>
            <w:u w:val="single"/>
          </w:rPr>
          <w:t>ev</w:t>
        </w:r>
        <w:r w:rsidR="00146FC9" w:rsidRPr="00A63168">
          <w:rPr>
            <w:color w:val="0000FF"/>
            <w:u w:val="single"/>
          </w:rPr>
          <w:t>. 1879, 2020; New York University Law &amp; Economics Research Paper No. 20</w:t>
        </w:r>
        <w:r w:rsidR="009972F4">
          <w:rPr>
            <w:color w:val="0000FF"/>
            <w:u w:val="single"/>
          </w:rPr>
          <w:t>–</w:t>
        </w:r>
        <w:r w:rsidR="00146FC9" w:rsidRPr="00A63168">
          <w:rPr>
            <w:color w:val="0000FF"/>
            <w:u w:val="single"/>
          </w:rPr>
          <w:t>50 (2020)</w:t>
        </w:r>
      </w:hyperlink>
    </w:p>
    <w:p w14:paraId="13B6761D" w14:textId="77777777" w:rsidR="009F4F6A" w:rsidRPr="009972F4" w:rsidRDefault="00146FC9" w:rsidP="00A63168">
      <w:pPr>
        <w:pStyle w:val="Heading2"/>
      </w:pPr>
      <w:r w:rsidRPr="009972F4">
        <w:t>Recommended Reading</w:t>
      </w:r>
    </w:p>
    <w:p w14:paraId="13B6761F" w14:textId="788F48A3" w:rsidR="009F4F6A" w:rsidRPr="009972F4" w:rsidRDefault="00146FC9" w:rsidP="00071C5F">
      <w:r w:rsidRPr="009972F4">
        <w:t xml:space="preserve">Daniel L. Rubinfeld, </w:t>
      </w:r>
      <w:r w:rsidRPr="009972F4">
        <w:rPr>
          <w:i/>
        </w:rPr>
        <w:t>Maintenance of Monopoly:</w:t>
      </w:r>
      <w:r w:rsidRPr="009972F4">
        <w:t xml:space="preserve"> U.S. v. Microsoft (2001), </w:t>
      </w:r>
      <w:r w:rsidRPr="009972F4">
        <w:rPr>
          <w:i/>
        </w:rPr>
        <w:t xml:space="preserve">in </w:t>
      </w:r>
      <w:r w:rsidRPr="009972F4">
        <w:t>The Antitrust Revolution (John E. Kwoka, Jr. &amp; Lawrence J. White eds., 17th ed.) (pp. 514</w:t>
      </w:r>
      <w:r w:rsidR="009972F4">
        <w:t>–</w:t>
      </w:r>
      <w:r w:rsidRPr="009972F4">
        <w:t>34).</w:t>
      </w:r>
    </w:p>
    <w:p w14:paraId="77BA5355" w14:textId="2F03B630" w:rsidR="009972F4" w:rsidRPr="00F24F9E" w:rsidRDefault="009972F4" w:rsidP="009972F4">
      <w:proofErr w:type="spellStart"/>
      <w:r w:rsidRPr="00F24F9E">
        <w:rPr>
          <w:i/>
          <w:highlight w:val="white"/>
        </w:rPr>
        <w:t>McWane</w:t>
      </w:r>
      <w:proofErr w:type="spellEnd"/>
      <w:r w:rsidRPr="00F24F9E">
        <w:rPr>
          <w:i/>
          <w:highlight w:val="white"/>
        </w:rPr>
        <w:t>, Inc. v. FTC</w:t>
      </w:r>
      <w:r w:rsidRPr="00F24F9E">
        <w:rPr>
          <w:highlight w:val="white"/>
        </w:rPr>
        <w:t>, 783 F.3d 814 (11</w:t>
      </w:r>
      <w:r>
        <w:rPr>
          <w:highlight w:val="white"/>
        </w:rPr>
        <w:t>th Cir. 2015</w:t>
      </w:r>
      <w:r w:rsidRPr="00F24F9E">
        <w:rPr>
          <w:highlight w:val="white"/>
        </w:rPr>
        <w:t>)</w:t>
      </w:r>
    </w:p>
    <w:p w14:paraId="13B67620" w14:textId="75E752B3" w:rsidR="009F4F6A" w:rsidRPr="009972F4" w:rsidRDefault="007C439C" w:rsidP="00071C5F">
      <w:r>
        <w:t xml:space="preserve">Feng Zhu and Marco Iansiti, </w:t>
      </w:r>
      <w:r>
        <w:rPr>
          <w:i/>
          <w:iCs/>
        </w:rPr>
        <w:t>Why Some Platforms Thrive and Others Don’t</w:t>
      </w:r>
      <w:r>
        <w:t>, Harvard Business Review (2019).</w:t>
      </w:r>
    </w:p>
    <w:p w14:paraId="13B67621" w14:textId="77777777" w:rsidR="009F4F6A" w:rsidRPr="00A63168" w:rsidRDefault="00146FC9" w:rsidP="00071C5F">
      <w:pPr>
        <w:rPr>
          <w:sz w:val="32"/>
          <w:szCs w:val="32"/>
        </w:rPr>
      </w:pPr>
      <w:bookmarkStart w:id="9" w:name="_heading=h.tyjcwt" w:colFirst="0" w:colLast="0"/>
      <w:bookmarkEnd w:id="9"/>
      <w:r w:rsidRPr="009972F4">
        <w:br w:type="page"/>
      </w:r>
    </w:p>
    <w:p w14:paraId="13B67622" w14:textId="77777777" w:rsidR="009F4F6A" w:rsidRPr="009972F4" w:rsidRDefault="00146FC9" w:rsidP="00A63168">
      <w:pPr>
        <w:pStyle w:val="Title"/>
      </w:pPr>
      <w:r w:rsidRPr="009972F4">
        <w:lastRenderedPageBreak/>
        <w:t>Healthcare</w:t>
      </w:r>
    </w:p>
    <w:p w14:paraId="13B67623" w14:textId="667E439F" w:rsidR="009F4F6A" w:rsidRPr="009972F4" w:rsidRDefault="00146FC9" w:rsidP="00071C5F">
      <w:r w:rsidRPr="009972F4">
        <w:t>The U</w:t>
      </w:r>
      <w:r w:rsidR="009972F4">
        <w:t>.</w:t>
      </w:r>
      <w:r w:rsidRPr="009972F4">
        <w:t>S</w:t>
      </w:r>
      <w:r w:rsidR="009972F4">
        <w:t>.</w:t>
      </w:r>
      <w:r w:rsidRPr="009972F4">
        <w:t xml:space="preserve"> healthcare system is primarily composed of private entities, many of which are for-profit</w:t>
      </w:r>
      <w:r w:rsidR="007551F2">
        <w:t xml:space="preserve"> businesses</w:t>
      </w:r>
      <w:r w:rsidRPr="009972F4">
        <w:t>. By international standards</w:t>
      </w:r>
      <w:r w:rsidR="009972F4">
        <w:t>,</w:t>
      </w:r>
      <w:r w:rsidRPr="009972F4">
        <w:t xml:space="preserve"> it has inferior performance: extremely high prices, limited access, variable quality, and deficient outcomes for many patients. The poor performance is </w:t>
      </w:r>
      <w:r w:rsidR="009972F4">
        <w:t>due</w:t>
      </w:r>
      <w:r w:rsidRPr="009972F4">
        <w:t xml:space="preserve"> in part to substantial consolidation and a lack of competition in local markets for care and insurance. </w:t>
      </w:r>
      <w:r w:rsidR="00B26EFA">
        <w:t xml:space="preserve">This is partly driven by captured </w:t>
      </w:r>
      <w:r w:rsidR="00374C31">
        <w:t>political actors who design regulations that favor firms. However, a</w:t>
      </w:r>
      <w:r w:rsidRPr="009972F4">
        <w:t xml:space="preserve">ntitrust enforcement has a key role to play </w:t>
      </w:r>
      <w:r w:rsidR="009972F4">
        <w:t>in</w:t>
      </w:r>
      <w:r w:rsidR="00374C31">
        <w:t xml:space="preserve"> limiting consolidation and market power, and thereby</w:t>
      </w:r>
      <w:r w:rsidR="009972F4" w:rsidRPr="009972F4">
        <w:t xml:space="preserve"> </w:t>
      </w:r>
      <w:r w:rsidRPr="009972F4">
        <w:t>reduc</w:t>
      </w:r>
      <w:r w:rsidR="009972F4">
        <w:t>ing</w:t>
      </w:r>
      <w:r w:rsidRPr="009972F4">
        <w:t xml:space="preserve"> </w:t>
      </w:r>
      <w:r w:rsidR="00374C31">
        <w:t>prices</w:t>
      </w:r>
      <w:r w:rsidRPr="009972F4">
        <w:t xml:space="preserve"> and improv</w:t>
      </w:r>
      <w:r w:rsidR="009972F4">
        <w:t>ing</w:t>
      </w:r>
      <w:r w:rsidRPr="009972F4">
        <w:t xml:space="preserve"> quality.  </w:t>
      </w:r>
    </w:p>
    <w:p w14:paraId="13B67625" w14:textId="77777777" w:rsidR="009F4F6A" w:rsidRPr="00E7688C" w:rsidRDefault="00146FC9" w:rsidP="00A63168">
      <w:pPr>
        <w:pStyle w:val="Heading1"/>
      </w:pPr>
      <w:r w:rsidRPr="00E7688C">
        <w:t>Reading</w:t>
      </w:r>
    </w:p>
    <w:p w14:paraId="13B67626" w14:textId="4BD90B4D" w:rsidR="009F4F6A" w:rsidRPr="00E7688C" w:rsidRDefault="00146FC9" w:rsidP="00A63168">
      <w:pPr>
        <w:pStyle w:val="Heading2"/>
      </w:pPr>
      <w:r w:rsidRPr="00E7688C">
        <w:t xml:space="preserve">Required </w:t>
      </w:r>
      <w:r w:rsidR="009972F4">
        <w:t>r</w:t>
      </w:r>
      <w:r w:rsidR="009972F4" w:rsidRPr="00E7688C">
        <w:t>eading</w:t>
      </w:r>
    </w:p>
    <w:p w14:paraId="13B67627" w14:textId="1A0A9985" w:rsidR="009F4F6A" w:rsidRPr="009972F4" w:rsidRDefault="00146FC9" w:rsidP="00071C5F">
      <w:r w:rsidRPr="00A63168">
        <w:rPr>
          <w:i/>
          <w:iCs/>
        </w:rPr>
        <w:t>In re Evanston Northwestern Healthcare Corp. &amp; ENH Medical Group, Inc</w:t>
      </w:r>
      <w:r w:rsidRPr="009972F4">
        <w:t>.</w:t>
      </w:r>
      <w:r w:rsidR="007551F2">
        <w:t>,</w:t>
      </w:r>
      <w:r w:rsidRPr="009972F4">
        <w:t xml:space="preserve"> FTC </w:t>
      </w:r>
      <w:r w:rsidR="009972F4">
        <w:t xml:space="preserve">Matter No. </w:t>
      </w:r>
      <w:r w:rsidRPr="009972F4">
        <w:t xml:space="preserve">0110234, </w:t>
      </w:r>
      <w:proofErr w:type="spellStart"/>
      <w:r w:rsidRPr="009972F4">
        <w:t>D</w:t>
      </w:r>
      <w:r w:rsidR="009972F4">
        <w:t>kt</w:t>
      </w:r>
      <w:proofErr w:type="spellEnd"/>
      <w:r w:rsidR="009972F4">
        <w:t xml:space="preserve">. No. </w:t>
      </w:r>
      <w:r w:rsidRPr="009972F4">
        <w:t>9315</w:t>
      </w:r>
    </w:p>
    <w:p w14:paraId="13B67628" w14:textId="3A04DD7D" w:rsidR="009F4F6A" w:rsidRPr="009972F4" w:rsidRDefault="00000000" w:rsidP="00071C5F">
      <w:pPr>
        <w:pStyle w:val="ListParagraph"/>
        <w:numPr>
          <w:ilvl w:val="0"/>
          <w:numId w:val="13"/>
        </w:numPr>
        <w:rPr>
          <w:color w:val="000000"/>
        </w:rPr>
      </w:pPr>
      <w:hyperlink r:id="rId35">
        <w:r w:rsidR="00146FC9" w:rsidRPr="009972F4">
          <w:rPr>
            <w:color w:val="0000FF"/>
            <w:u w:val="single"/>
          </w:rPr>
          <w:t>Initial Decision of Chief Administrative Law Judge Stephen McGuire</w:t>
        </w:r>
      </w:hyperlink>
      <w:r w:rsidR="00146FC9" w:rsidRPr="009972F4">
        <w:rPr>
          <w:color w:val="000000"/>
        </w:rPr>
        <w:t xml:space="preserve"> (Skim introduction: p 1</w:t>
      </w:r>
      <w:r w:rsidR="009972F4">
        <w:rPr>
          <w:color w:val="000000"/>
        </w:rPr>
        <w:t>–</w:t>
      </w:r>
      <w:r w:rsidR="00146FC9" w:rsidRPr="009972F4">
        <w:rPr>
          <w:color w:val="000000"/>
        </w:rPr>
        <w:t>5, Analysis and conclusions of law, 128</w:t>
      </w:r>
      <w:r w:rsidR="009972F4">
        <w:rPr>
          <w:color w:val="000000"/>
        </w:rPr>
        <w:t>–</w:t>
      </w:r>
      <w:r w:rsidR="00146FC9" w:rsidRPr="009972F4">
        <w:rPr>
          <w:color w:val="000000"/>
        </w:rPr>
        <w:t>211)</w:t>
      </w:r>
    </w:p>
    <w:p w14:paraId="13B67629" w14:textId="77777777" w:rsidR="009F4F6A" w:rsidRPr="00A63168" w:rsidRDefault="00000000" w:rsidP="00071C5F">
      <w:pPr>
        <w:pStyle w:val="ListParagraph"/>
        <w:numPr>
          <w:ilvl w:val="0"/>
          <w:numId w:val="13"/>
        </w:numPr>
        <w:rPr>
          <w:color w:val="000000"/>
        </w:rPr>
      </w:pPr>
      <w:hyperlink r:id="rId36">
        <w:r w:rsidR="00146FC9" w:rsidRPr="00A63168">
          <w:rPr>
            <w:color w:val="0000FF"/>
            <w:u w:val="single"/>
          </w:rPr>
          <w:t>Brief Amicus Curiae of Economics Professors</w:t>
        </w:r>
      </w:hyperlink>
    </w:p>
    <w:p w14:paraId="13B6762A" w14:textId="77777777" w:rsidR="009F4F6A" w:rsidRPr="00A63168" w:rsidRDefault="00000000" w:rsidP="00071C5F">
      <w:pPr>
        <w:pStyle w:val="ListParagraph"/>
        <w:numPr>
          <w:ilvl w:val="0"/>
          <w:numId w:val="13"/>
        </w:numPr>
        <w:rPr>
          <w:color w:val="000000"/>
        </w:rPr>
      </w:pPr>
      <w:hyperlink r:id="rId37">
        <w:r w:rsidR="00146FC9" w:rsidRPr="00A63168">
          <w:rPr>
            <w:color w:val="0000FF"/>
            <w:u w:val="single"/>
          </w:rPr>
          <w:t>Opinion of the Commission on Remedy</w:t>
        </w:r>
      </w:hyperlink>
    </w:p>
    <w:p w14:paraId="13B6762B" w14:textId="67B1D302" w:rsidR="009F4F6A" w:rsidRPr="009972F4" w:rsidRDefault="00146FC9" w:rsidP="00071C5F">
      <w:pPr>
        <w:rPr>
          <w:i/>
        </w:rPr>
      </w:pPr>
      <w:r w:rsidRPr="009972F4">
        <w:rPr>
          <w:i/>
          <w:highlight w:val="white"/>
        </w:rPr>
        <w:t>FTC v. Phoebe Putney Health Sys.</w:t>
      </w:r>
      <w:r w:rsidRPr="009972F4">
        <w:rPr>
          <w:highlight w:val="white"/>
        </w:rPr>
        <w:t>, 568 U.S. 216 (2013)</w:t>
      </w:r>
    </w:p>
    <w:p w14:paraId="13B6762C" w14:textId="5B766CC6" w:rsidR="009F4F6A" w:rsidRDefault="00146FC9" w:rsidP="00071C5F">
      <w:r w:rsidRPr="009972F4">
        <w:rPr>
          <w:i/>
          <w:highlight w:val="white"/>
        </w:rPr>
        <w:t>United States v. Anthem, Inc.</w:t>
      </w:r>
      <w:r w:rsidRPr="00A63168">
        <w:rPr>
          <w:iCs/>
          <w:highlight w:val="white"/>
        </w:rPr>
        <w:t>,</w:t>
      </w:r>
      <w:r w:rsidRPr="009972F4">
        <w:rPr>
          <w:highlight w:val="white"/>
        </w:rPr>
        <w:t xml:space="preserve"> 855 F.3d 345 (D</w:t>
      </w:r>
      <w:r w:rsidR="009972F4">
        <w:rPr>
          <w:highlight w:val="white"/>
        </w:rPr>
        <w:t>.</w:t>
      </w:r>
      <w:r w:rsidRPr="009972F4">
        <w:rPr>
          <w:highlight w:val="white"/>
        </w:rPr>
        <w:t>C Cir</w:t>
      </w:r>
      <w:r w:rsidR="009972F4">
        <w:rPr>
          <w:highlight w:val="white"/>
        </w:rPr>
        <w:t xml:space="preserve">. </w:t>
      </w:r>
      <w:r w:rsidRPr="009972F4">
        <w:rPr>
          <w:highlight w:val="white"/>
        </w:rPr>
        <w:t>2017) (</w:t>
      </w:r>
      <w:r w:rsidR="009972F4">
        <w:rPr>
          <w:highlight w:val="white"/>
        </w:rPr>
        <w:t>n</w:t>
      </w:r>
      <w:r w:rsidR="009972F4" w:rsidRPr="009972F4">
        <w:rPr>
          <w:highlight w:val="white"/>
        </w:rPr>
        <w:t xml:space="preserve">ote </w:t>
      </w:r>
      <w:r w:rsidRPr="009972F4">
        <w:rPr>
          <w:highlight w:val="white"/>
        </w:rPr>
        <w:t>Judge Kavanaugh’s dissent)</w:t>
      </w:r>
    </w:p>
    <w:p w14:paraId="6937C596" w14:textId="6B345F41" w:rsidR="00CE70AC" w:rsidRPr="00CE70AC" w:rsidRDefault="00CE70AC" w:rsidP="00071C5F">
      <w:r>
        <w:t xml:space="preserve">Thomas G. Wollmann, </w:t>
      </w:r>
      <w:r>
        <w:rPr>
          <w:i/>
          <w:iCs/>
        </w:rPr>
        <w:t>How to Get Away with Merger: Stealth Consolidation and Its Effects on U.S. Healthcare</w:t>
      </w:r>
      <w:r>
        <w:t>, NBER Working Paper 27274.</w:t>
      </w:r>
    </w:p>
    <w:p w14:paraId="13B67632" w14:textId="217C799E" w:rsidR="009F4F6A" w:rsidRPr="009972F4" w:rsidRDefault="00146FC9" w:rsidP="00A63168">
      <w:pPr>
        <w:pStyle w:val="Heading2"/>
      </w:pPr>
      <w:r w:rsidRPr="009972F4">
        <w:t xml:space="preserve">Recommended </w:t>
      </w:r>
      <w:r w:rsidR="009972F4">
        <w:t>r</w:t>
      </w:r>
      <w:r w:rsidR="009972F4" w:rsidRPr="009972F4">
        <w:t>eading</w:t>
      </w:r>
    </w:p>
    <w:p w14:paraId="13B67633" w14:textId="3F52745F" w:rsidR="009F4F6A" w:rsidRPr="009972F4" w:rsidRDefault="00146FC9" w:rsidP="00071C5F">
      <w:r w:rsidRPr="009972F4">
        <w:rPr>
          <w:i/>
        </w:rPr>
        <w:t>United States v. CVS Health Corp</w:t>
      </w:r>
      <w:r w:rsidRPr="009972F4">
        <w:t>., 407 F. Supp. 3d 45 (D.D.C. 2019)</w:t>
      </w:r>
    </w:p>
    <w:p w14:paraId="13B67634" w14:textId="59472F69" w:rsidR="009F4F6A" w:rsidRDefault="00146FC9" w:rsidP="00071C5F">
      <w:r w:rsidRPr="009972F4">
        <w:rPr>
          <w:i/>
        </w:rPr>
        <w:t>United States v. Blue Cross Blue Shield</w:t>
      </w:r>
      <w:r w:rsidRPr="009972F4">
        <w:t>, 809 F. Supp. 2d 665 (E.D. Mich. 2011)</w:t>
      </w:r>
    </w:p>
    <w:p w14:paraId="7D6B2EB9" w14:textId="00FA0073" w:rsidR="009972F4" w:rsidRPr="00E7688C" w:rsidRDefault="009972F4" w:rsidP="00A63168">
      <w:pPr>
        <w:pStyle w:val="Heading2"/>
      </w:pPr>
      <w:r>
        <w:t>Background reading</w:t>
      </w:r>
    </w:p>
    <w:p w14:paraId="13B67635" w14:textId="77777777" w:rsidR="009F4F6A" w:rsidRPr="009972F4" w:rsidRDefault="00146FC9" w:rsidP="00071C5F">
      <w:r w:rsidRPr="009972F4">
        <w:t>Dafny Leemore, Kate Ho &amp; Robin S. Lee, The Price Effects of Cross-Market Hospital Mergers, NBER Working Paper No. 22106 (Issued in March 2016, Revised in October 2018)</w:t>
      </w:r>
    </w:p>
    <w:p w14:paraId="13646F60" w14:textId="77777777" w:rsidR="00A63168" w:rsidRPr="009972F4" w:rsidRDefault="00000000" w:rsidP="00A63168">
      <w:hyperlink r:id="rId38">
        <w:r w:rsidR="00A63168" w:rsidRPr="009972F4">
          <w:t xml:space="preserve">Statement of the Federal Trade Commission </w:t>
        </w:r>
        <w:proofErr w:type="gramStart"/>
        <w:r w:rsidR="00A63168" w:rsidRPr="009972F4">
          <w:t>In</w:t>
        </w:r>
        <w:proofErr w:type="gramEnd"/>
        <w:r w:rsidR="00A63168" w:rsidRPr="009972F4">
          <w:t xml:space="preserve"> the Matter of Cabell Huntington Hospital, Inc., Docket No. 9366, July 6, 2016</w:t>
        </w:r>
      </w:hyperlink>
    </w:p>
    <w:p w14:paraId="0F118441" w14:textId="77777777" w:rsidR="00A63168" w:rsidRPr="009972F4" w:rsidRDefault="00000000" w:rsidP="00A63168">
      <w:hyperlink r:id="rId39">
        <w:r w:rsidR="00A63168" w:rsidRPr="009972F4">
          <w:t xml:space="preserve">This Tactic Helps Hospitals Ease Merger Scrutiny — Antitrust regulators eye </w:t>
        </w:r>
        <w:r w:rsidR="00A63168">
          <w:t>“</w:t>
        </w:r>
        <w:r w:rsidR="00A63168" w:rsidRPr="009972F4">
          <w:t>certificates of public advantage</w:t>
        </w:r>
        <w:r w:rsidR="00A63168">
          <w:t>”</w:t>
        </w:r>
        <w:r w:rsidR="00A63168" w:rsidRPr="009972F4">
          <w:t xml:space="preserve"> (</w:t>
        </w:r>
        <w:proofErr w:type="spellStart"/>
        <w:r w:rsidR="00A63168" w:rsidRPr="009972F4">
          <w:t>MedPage</w:t>
        </w:r>
        <w:proofErr w:type="spellEnd"/>
        <w:r w:rsidR="00A63168" w:rsidRPr="009972F4">
          <w:t xml:space="preserve"> Today April 1, 2021)</w:t>
        </w:r>
      </w:hyperlink>
    </w:p>
    <w:p w14:paraId="2E0B64F1" w14:textId="77777777" w:rsidR="00A63168" w:rsidRPr="00A63168" w:rsidRDefault="00000000" w:rsidP="00A63168">
      <w:hyperlink r:id="rId40">
        <w:r w:rsidR="00A63168" w:rsidRPr="00A63168">
          <w:rPr>
            <w:color w:val="0000FF"/>
            <w:u w:val="single"/>
          </w:rPr>
          <w:t xml:space="preserve">David </w:t>
        </w:r>
        <w:proofErr w:type="spellStart"/>
        <w:r w:rsidR="00A63168" w:rsidRPr="00A63168">
          <w:rPr>
            <w:color w:val="0000FF"/>
            <w:u w:val="single"/>
          </w:rPr>
          <w:t>Dranove</w:t>
        </w:r>
        <w:proofErr w:type="spellEnd"/>
        <w:r w:rsidR="00A63168" w:rsidRPr="00A63168">
          <w:rPr>
            <w:color w:val="0000FF"/>
            <w:u w:val="single"/>
          </w:rPr>
          <w:t xml:space="preserve"> &amp; Andrew </w:t>
        </w:r>
        <w:proofErr w:type="spellStart"/>
        <w:r w:rsidR="00A63168" w:rsidRPr="00A63168">
          <w:rPr>
            <w:color w:val="0000FF"/>
            <w:u w:val="single"/>
          </w:rPr>
          <w:t>Sfekas</w:t>
        </w:r>
        <w:proofErr w:type="spellEnd"/>
      </w:hyperlink>
      <w:hyperlink r:id="rId41">
        <w:r w:rsidR="00A63168" w:rsidRPr="00A63168">
          <w:rPr>
            <w:i/>
            <w:color w:val="0000FF"/>
            <w:u w:val="single"/>
          </w:rPr>
          <w:t>, The Revolution in Health Care Antitrust: New Methods and Provocative Implications</w:t>
        </w:r>
      </w:hyperlink>
      <w:hyperlink r:id="rId42">
        <w:r w:rsidR="00A63168" w:rsidRPr="00A63168">
          <w:rPr>
            <w:color w:val="0000FF"/>
            <w:u w:val="single"/>
          </w:rPr>
          <w:t>, Milbank Quarterly (2009)</w:t>
        </w:r>
      </w:hyperlink>
      <w:r w:rsidR="00A63168" w:rsidRPr="00A63168">
        <w:t xml:space="preserve"> </w:t>
      </w:r>
    </w:p>
    <w:p w14:paraId="13B67636" w14:textId="77777777" w:rsidR="009F4F6A" w:rsidRPr="009972F4" w:rsidRDefault="009F4F6A" w:rsidP="00071C5F"/>
    <w:p w14:paraId="13B67637" w14:textId="77777777" w:rsidR="009F4F6A" w:rsidRPr="00A63168" w:rsidRDefault="00146FC9" w:rsidP="00071C5F">
      <w:pPr>
        <w:rPr>
          <w:sz w:val="32"/>
          <w:szCs w:val="32"/>
        </w:rPr>
      </w:pPr>
      <w:r w:rsidRPr="009972F4">
        <w:br w:type="page"/>
      </w:r>
    </w:p>
    <w:p w14:paraId="13B67638" w14:textId="77777777" w:rsidR="009F4F6A" w:rsidRPr="00C943D6" w:rsidRDefault="00146FC9" w:rsidP="003A5D25">
      <w:pPr>
        <w:pStyle w:val="Title"/>
      </w:pPr>
      <w:r w:rsidRPr="009737AE">
        <w:lastRenderedPageBreak/>
        <w:t>Pharmaceuticals</w:t>
      </w:r>
    </w:p>
    <w:p w14:paraId="7AB44304" w14:textId="15CF0588" w:rsidR="009737AE" w:rsidRDefault="00146FC9" w:rsidP="00071C5F">
      <w:r w:rsidRPr="009972F4">
        <w:t xml:space="preserve">Pharmaceutical companies are recurrent antitrust offenders. A lack of competition in the pharmaceutical industry has led to higher prices and </w:t>
      </w:r>
      <w:r w:rsidR="003B1764">
        <w:t xml:space="preserve">has </w:t>
      </w:r>
      <w:r w:rsidRPr="009972F4">
        <w:t xml:space="preserve">stifled innovation that otherwise would benefit consumers. </w:t>
      </w:r>
      <w:r w:rsidR="009737AE">
        <w:t xml:space="preserve">Some of the antitrust issues are typical of the ones you’ve seen so far. But pharmaceutical companies are subject to significant regulation—though </w:t>
      </w:r>
      <w:r w:rsidR="00131D2C">
        <w:t xml:space="preserve">usually </w:t>
      </w:r>
      <w:r w:rsidR="009737AE">
        <w:t>not price regulation—and are distinctively reliant on intellectual property. This combination has created antitrust issues of its own, as you will learn when reading about the “pay for delay” cases</w:t>
      </w:r>
      <w:r w:rsidR="00C943D6">
        <w:t xml:space="preserve"> in this module</w:t>
      </w:r>
      <w:r w:rsidR="009737AE">
        <w:t xml:space="preserve">. </w:t>
      </w:r>
    </w:p>
    <w:p w14:paraId="13B6763B" w14:textId="77777777" w:rsidR="009F4F6A" w:rsidRPr="009972F4" w:rsidRDefault="00146FC9" w:rsidP="003A5D25">
      <w:pPr>
        <w:pStyle w:val="Heading1"/>
      </w:pPr>
      <w:r w:rsidRPr="009972F4">
        <w:t>Reading</w:t>
      </w:r>
    </w:p>
    <w:p w14:paraId="13B6763C" w14:textId="7026042F" w:rsidR="009F4F6A" w:rsidRPr="009972F4" w:rsidRDefault="00146FC9" w:rsidP="003A5D25">
      <w:pPr>
        <w:pStyle w:val="Heading2"/>
      </w:pPr>
      <w:r w:rsidRPr="009972F4">
        <w:t xml:space="preserve">Required </w:t>
      </w:r>
      <w:r w:rsidR="00C943D6">
        <w:t>r</w:t>
      </w:r>
      <w:r w:rsidR="00C943D6" w:rsidRPr="009972F4">
        <w:t>eading</w:t>
      </w:r>
    </w:p>
    <w:p w14:paraId="13B6763D" w14:textId="3F67A718" w:rsidR="009F4F6A" w:rsidRPr="009972F4" w:rsidRDefault="00146FC9" w:rsidP="00071C5F">
      <w:r w:rsidRPr="009972F4">
        <w:rPr>
          <w:i/>
        </w:rPr>
        <w:t>FTC v. Actavis, Inc.</w:t>
      </w:r>
      <w:r w:rsidRPr="003A5D25">
        <w:rPr>
          <w:iCs/>
        </w:rPr>
        <w:t>,</w:t>
      </w:r>
      <w:r w:rsidRPr="009972F4">
        <w:rPr>
          <w:i/>
        </w:rPr>
        <w:t xml:space="preserve"> </w:t>
      </w:r>
      <w:r w:rsidRPr="009972F4">
        <w:t>570 U.S. 136 (2013) (</w:t>
      </w:r>
      <w:r w:rsidR="00C943D6">
        <w:t xml:space="preserve">read </w:t>
      </w:r>
      <w:r w:rsidRPr="009972F4">
        <w:t>1</w:t>
      </w:r>
      <w:r w:rsidR="003B1764">
        <w:t>–</w:t>
      </w:r>
      <w:r w:rsidRPr="009972F4">
        <w:t>9, 14</w:t>
      </w:r>
      <w:r w:rsidR="003B1764">
        <w:t>–</w:t>
      </w:r>
      <w:r w:rsidRPr="009972F4">
        <w:t>20</w:t>
      </w:r>
      <w:r w:rsidR="003B1764">
        <w:t xml:space="preserve"> of the slip opinion</w:t>
      </w:r>
      <w:r w:rsidRPr="009972F4">
        <w:t>)</w:t>
      </w:r>
    </w:p>
    <w:p w14:paraId="13B6763E" w14:textId="311023CD" w:rsidR="009F4F6A" w:rsidRDefault="00146FC9" w:rsidP="00071C5F">
      <w:r w:rsidRPr="003A5D25">
        <w:rPr>
          <w:i/>
          <w:iCs/>
        </w:rPr>
        <w:t>New York ex rel. Schneiderman v. Actavis PLC</w:t>
      </w:r>
      <w:r w:rsidRPr="009972F4">
        <w:t>, 787 F.3d 638, 653 (2d Cir. 2015)</w:t>
      </w:r>
    </w:p>
    <w:p w14:paraId="533A3C80" w14:textId="1DB30CCE" w:rsidR="00A9576D" w:rsidRPr="00A9576D" w:rsidRDefault="00A9576D" w:rsidP="00071C5F">
      <w:r>
        <w:rPr>
          <w:i/>
          <w:iCs/>
        </w:rPr>
        <w:t>Pfizer Inc. v. Johnson &amp; Johnson</w:t>
      </w:r>
      <w:r>
        <w:t>, 333 F. Supp. 3d 494 (E.D. Pa. 2</w:t>
      </w:r>
      <w:r w:rsidR="00A23856">
        <w:t>0</w:t>
      </w:r>
      <w:r>
        <w:t>18) (read II and III.B)</w:t>
      </w:r>
    </w:p>
    <w:p w14:paraId="13B6763F" w14:textId="5D6818EB" w:rsidR="009F4F6A" w:rsidRPr="009972F4" w:rsidRDefault="003B1764" w:rsidP="00071C5F">
      <w:r>
        <w:t xml:space="preserve">Colleen </w:t>
      </w:r>
      <w:r w:rsidR="00146FC9" w:rsidRPr="009972F4">
        <w:t xml:space="preserve">Cunningham, </w:t>
      </w:r>
      <w:r>
        <w:t xml:space="preserve">Florian </w:t>
      </w:r>
      <w:r w:rsidR="00146FC9" w:rsidRPr="009972F4">
        <w:t xml:space="preserve">Ederer &amp; </w:t>
      </w:r>
      <w:r>
        <w:t xml:space="preserve">Song </w:t>
      </w:r>
      <w:r w:rsidR="00146FC9" w:rsidRPr="009972F4">
        <w:t>Ma</w:t>
      </w:r>
      <w:r>
        <w:t xml:space="preserve">, </w:t>
      </w:r>
      <w:r w:rsidR="00146FC9" w:rsidRPr="003A5D25">
        <w:rPr>
          <w:i/>
          <w:iCs/>
        </w:rPr>
        <w:t>Killer Acquisitions</w:t>
      </w:r>
      <w:r>
        <w:t>,</w:t>
      </w:r>
      <w:r w:rsidR="00146FC9" w:rsidRPr="009972F4">
        <w:t xml:space="preserve"> </w:t>
      </w:r>
      <w:r>
        <w:t xml:space="preserve">129 </w:t>
      </w:r>
      <w:r w:rsidR="00146FC9" w:rsidRPr="009972F4">
        <w:t>J</w:t>
      </w:r>
      <w:r>
        <w:t>.</w:t>
      </w:r>
      <w:r w:rsidR="00146FC9" w:rsidRPr="009972F4">
        <w:t xml:space="preserve"> Political Economy, 649</w:t>
      </w:r>
      <w:r>
        <w:t>–</w:t>
      </w:r>
      <w:r w:rsidR="00146FC9" w:rsidRPr="009972F4">
        <w:t>702</w:t>
      </w:r>
      <w:r>
        <w:t xml:space="preserve"> (2021) (r</w:t>
      </w:r>
      <w:r w:rsidR="00146FC9" w:rsidRPr="009972F4">
        <w:t>ead the Introduction, Table 2</w:t>
      </w:r>
      <w:r w:rsidR="00C943D6">
        <w:t>,</w:t>
      </w:r>
      <w:r w:rsidR="00146FC9" w:rsidRPr="009972F4">
        <w:t xml:space="preserve"> and Figure 5</w:t>
      </w:r>
      <w:r>
        <w:t>)</w:t>
      </w:r>
      <w:r w:rsidR="00146FC9" w:rsidRPr="009972F4">
        <w:t xml:space="preserve"> </w:t>
      </w:r>
    </w:p>
    <w:p w14:paraId="13B67640" w14:textId="77777777" w:rsidR="009F4F6A" w:rsidRPr="003A5D25" w:rsidRDefault="00000000" w:rsidP="00071C5F">
      <w:hyperlink r:id="rId43">
        <w:r w:rsidR="00146FC9" w:rsidRPr="003A5D25">
          <w:rPr>
            <w:color w:val="0000FF"/>
            <w:u w:val="single"/>
          </w:rPr>
          <w:t>DOJ Antitrust Division Spring Update 2021, Generic Drugs Investigation Targets Anticompetitive Schemes</w:t>
        </w:r>
      </w:hyperlink>
    </w:p>
    <w:p w14:paraId="6719BC86" w14:textId="355FDFB0" w:rsidR="003B1764" w:rsidRPr="009972F4" w:rsidRDefault="003B1764" w:rsidP="003B1764">
      <w:pPr>
        <w:rPr>
          <w:color w:val="3C4043"/>
          <w:highlight w:val="white"/>
        </w:rPr>
      </w:pPr>
      <w:r w:rsidRPr="009972F4">
        <w:rPr>
          <w:i/>
        </w:rPr>
        <w:t>Fed. Trade Comm</w:t>
      </w:r>
      <w:r>
        <w:rPr>
          <w:i/>
        </w:rPr>
        <w:t>’</w:t>
      </w:r>
      <w:r w:rsidRPr="009972F4">
        <w:rPr>
          <w:i/>
        </w:rPr>
        <w:t xml:space="preserve">n v. Shire </w:t>
      </w:r>
      <w:proofErr w:type="spellStart"/>
      <w:r w:rsidRPr="009972F4">
        <w:rPr>
          <w:i/>
        </w:rPr>
        <w:t>ViroPharma</w:t>
      </w:r>
      <w:proofErr w:type="spellEnd"/>
      <w:r w:rsidRPr="009972F4">
        <w:rPr>
          <w:i/>
        </w:rPr>
        <w:t>, Inc.</w:t>
      </w:r>
      <w:r w:rsidRPr="00B57B0D">
        <w:rPr>
          <w:iCs/>
        </w:rPr>
        <w:t>,</w:t>
      </w:r>
      <w:r w:rsidRPr="009972F4">
        <w:t xml:space="preserve"> 917 F.3d 147 (3d Cir. 2019) (</w:t>
      </w:r>
      <w:r>
        <w:t>read Part I</w:t>
      </w:r>
      <w:r w:rsidR="00C943D6">
        <w:t xml:space="preserve"> </w:t>
      </w:r>
      <w:r w:rsidRPr="009972F4">
        <w:t>on the use of repeated citizen</w:t>
      </w:r>
      <w:r w:rsidR="00C943D6">
        <w:t>’</w:t>
      </w:r>
      <w:r w:rsidRPr="009972F4">
        <w:t>s petitions to delay generic entry)</w:t>
      </w:r>
    </w:p>
    <w:p w14:paraId="17118252" w14:textId="77777777" w:rsidR="003B1764" w:rsidRPr="00AE0C50" w:rsidRDefault="00000000" w:rsidP="003B1764">
      <w:hyperlink r:id="rId44">
        <w:r w:rsidR="003B1764" w:rsidRPr="00AE0C50">
          <w:rPr>
            <w:color w:val="0000FF"/>
            <w:u w:val="single"/>
          </w:rPr>
          <w:t xml:space="preserve">FTC Amicus Brief, </w:t>
        </w:r>
      </w:hyperlink>
      <w:hyperlink r:id="rId45">
        <w:r w:rsidR="003B1764" w:rsidRPr="00AE0C50">
          <w:rPr>
            <w:i/>
            <w:color w:val="0000FF"/>
            <w:u w:val="single"/>
          </w:rPr>
          <w:t>Mylan v. Celgene</w:t>
        </w:r>
      </w:hyperlink>
      <w:hyperlink r:id="rId46">
        <w:r w:rsidR="003B1764" w:rsidRPr="00AE0C50">
          <w:rPr>
            <w:color w:val="0000FF"/>
            <w:u w:val="single"/>
          </w:rPr>
          <w:t>, June 17, 2014</w:t>
        </w:r>
      </w:hyperlink>
      <w:r w:rsidR="003B1764" w:rsidRPr="00AE0C50">
        <w:t>, (on the restriction of generic entry through the use of Risk Evaluation and Mitigation Strategies (REMs))</w:t>
      </w:r>
    </w:p>
    <w:p w14:paraId="13B67642" w14:textId="2AC2514B" w:rsidR="009F4F6A" w:rsidRPr="009972F4" w:rsidRDefault="00C943D6" w:rsidP="003A5D25">
      <w:pPr>
        <w:pStyle w:val="Heading2"/>
      </w:pPr>
      <w:r>
        <w:t>Recommended</w:t>
      </w:r>
      <w:r w:rsidR="00146FC9" w:rsidRPr="009972F4">
        <w:t xml:space="preserve"> </w:t>
      </w:r>
      <w:r>
        <w:t>r</w:t>
      </w:r>
      <w:r w:rsidRPr="009972F4">
        <w:t>eading</w:t>
      </w:r>
    </w:p>
    <w:p w14:paraId="13B67644" w14:textId="4741DBA4" w:rsidR="009F4F6A" w:rsidRPr="009972F4" w:rsidRDefault="00000000" w:rsidP="00071C5F">
      <w:hyperlink r:id="rId47">
        <w:r w:rsidR="00146FC9" w:rsidRPr="009972F4">
          <w:t>Congressional Research Service, The CREATES Act of 2019 and Lowering Drug Prices: Legal Background &amp; Overview</w:t>
        </w:r>
      </w:hyperlink>
    </w:p>
    <w:p w14:paraId="39812629" w14:textId="5848A33D" w:rsidR="00C943D6" w:rsidRPr="00424679" w:rsidRDefault="00C943D6" w:rsidP="00C943D6">
      <w:pPr>
        <w:rPr>
          <w:iCs/>
        </w:rPr>
      </w:pPr>
      <w:r>
        <w:rPr>
          <w:iCs/>
        </w:rPr>
        <w:t xml:space="preserve">Aaron S. </w:t>
      </w:r>
      <w:r w:rsidRPr="003A5D25">
        <w:t>Edlin, C. Scott Hemphill, Herbert Hovenkamp, and Carl Shapiro, Activating Actavis, Antitrust Mag. 16 (2013</w:t>
      </w:r>
      <w:r>
        <w:rPr>
          <w:iCs/>
        </w:rPr>
        <w:t>)</w:t>
      </w:r>
    </w:p>
    <w:p w14:paraId="2AA1CD7C" w14:textId="77777777" w:rsidR="00424679" w:rsidRPr="00C943D6" w:rsidRDefault="008D1C1A" w:rsidP="003A5D25">
      <w:pPr>
        <w:pStyle w:val="Heading2"/>
      </w:pPr>
      <w:r w:rsidRPr="00C943D6">
        <w:t xml:space="preserve">Background </w:t>
      </w:r>
      <w:r w:rsidR="00C943D6" w:rsidRPr="00C943D6">
        <w:t>r</w:t>
      </w:r>
      <w:r w:rsidRPr="00C943D6">
        <w:t>eading</w:t>
      </w:r>
    </w:p>
    <w:p w14:paraId="1C54D8AE" w14:textId="1B9EC416" w:rsidR="00C943D6" w:rsidRPr="00C943D6" w:rsidRDefault="00C943D6" w:rsidP="00C943D6">
      <w:pPr>
        <w:rPr>
          <w:iCs/>
        </w:rPr>
      </w:pPr>
      <w:r w:rsidRPr="00C943D6">
        <w:rPr>
          <w:i/>
          <w:iCs/>
        </w:rPr>
        <w:t xml:space="preserve">Abbott </w:t>
      </w:r>
      <w:proofErr w:type="spellStart"/>
      <w:r w:rsidRPr="00C943D6">
        <w:rPr>
          <w:i/>
          <w:iCs/>
        </w:rPr>
        <w:t>Lab’ys</w:t>
      </w:r>
      <w:proofErr w:type="spellEnd"/>
      <w:r w:rsidRPr="00C943D6">
        <w:rPr>
          <w:i/>
          <w:iCs/>
        </w:rPr>
        <w:t xml:space="preserve"> v. Teva Pharms.</w:t>
      </w:r>
      <w:r>
        <w:rPr>
          <w:i/>
          <w:iCs/>
        </w:rPr>
        <w:t xml:space="preserve"> </w:t>
      </w:r>
      <w:r w:rsidRPr="00C943D6">
        <w:rPr>
          <w:i/>
          <w:iCs/>
        </w:rPr>
        <w:t>USA, Inc.</w:t>
      </w:r>
      <w:r w:rsidRPr="00C943D6">
        <w:rPr>
          <w:iCs/>
        </w:rPr>
        <w:t>, 432 F. Supp. 2d 408, 420 (D. Del. 2006)</w:t>
      </w:r>
    </w:p>
    <w:p w14:paraId="7E093B63" w14:textId="77777777" w:rsidR="00C943D6" w:rsidRPr="00C943D6" w:rsidRDefault="00C943D6" w:rsidP="00C943D6">
      <w:pPr>
        <w:rPr>
          <w:iCs/>
        </w:rPr>
      </w:pPr>
      <w:r w:rsidRPr="00C943D6">
        <w:rPr>
          <w:iCs/>
        </w:rPr>
        <w:t xml:space="preserve">Carrier, Michael A, &amp; </w:t>
      </w:r>
      <w:proofErr w:type="spellStart"/>
      <w:r w:rsidRPr="00C943D6">
        <w:rPr>
          <w:iCs/>
        </w:rPr>
        <w:t>Shadowen</w:t>
      </w:r>
      <w:proofErr w:type="spellEnd"/>
      <w:r w:rsidRPr="00C943D6">
        <w:rPr>
          <w:iCs/>
        </w:rPr>
        <w:t>, Steve D. (2016). Product hopping: A new framework. </w:t>
      </w:r>
      <w:r w:rsidRPr="00C943D6">
        <w:rPr>
          <w:i/>
          <w:iCs/>
        </w:rPr>
        <w:t>The Notre Dame Law Review,</w:t>
      </w:r>
      <w:r w:rsidRPr="00C943D6">
        <w:rPr>
          <w:iCs/>
        </w:rPr>
        <w:t> </w:t>
      </w:r>
      <w:r w:rsidRPr="00C943D6">
        <w:rPr>
          <w:i/>
          <w:iCs/>
        </w:rPr>
        <w:t>92</w:t>
      </w:r>
      <w:r w:rsidRPr="00C943D6">
        <w:rPr>
          <w:iCs/>
        </w:rPr>
        <w:t>(1), 167.</w:t>
      </w:r>
    </w:p>
    <w:p w14:paraId="43383D4D" w14:textId="77777777" w:rsidR="00C943D6" w:rsidRPr="00C943D6" w:rsidRDefault="00000000" w:rsidP="00C943D6">
      <w:pPr>
        <w:rPr>
          <w:iCs/>
        </w:rPr>
      </w:pPr>
      <w:hyperlink r:id="rId48">
        <w:r w:rsidR="00C943D6" w:rsidRPr="00C943D6">
          <w:rPr>
            <w:rStyle w:val="Hyperlink"/>
            <w:iCs/>
          </w:rPr>
          <w:t>AbbVie Wins First Round in Humira Antitrust Lawsuit, (Jan. 6, 2021)</w:t>
        </w:r>
      </w:hyperlink>
      <w:r w:rsidR="00C943D6" w:rsidRPr="00C943D6">
        <w:rPr>
          <w:iCs/>
        </w:rPr>
        <w:t xml:space="preserve"> </w:t>
      </w:r>
    </w:p>
    <w:p w14:paraId="5F948205" w14:textId="77777777" w:rsidR="00C943D6" w:rsidRPr="00C943D6" w:rsidRDefault="00C943D6" w:rsidP="00C943D6">
      <w:pPr>
        <w:rPr>
          <w:iCs/>
          <w:lang w:val="en-US"/>
        </w:rPr>
      </w:pPr>
    </w:p>
    <w:p w14:paraId="13B6764C" w14:textId="77777777" w:rsidR="009F4F6A" w:rsidRPr="009972F4" w:rsidRDefault="009F4F6A"/>
    <w:p w14:paraId="13B6764D" w14:textId="77777777" w:rsidR="009F4F6A" w:rsidRPr="003A5D25" w:rsidRDefault="00146FC9" w:rsidP="00071C5F">
      <w:pPr>
        <w:rPr>
          <w:sz w:val="32"/>
          <w:szCs w:val="32"/>
        </w:rPr>
      </w:pPr>
      <w:r w:rsidRPr="009972F4">
        <w:br w:type="page"/>
      </w:r>
    </w:p>
    <w:p w14:paraId="13B6764E" w14:textId="77777777" w:rsidR="009F4F6A" w:rsidRPr="009972F4" w:rsidRDefault="00146FC9" w:rsidP="003A5D25">
      <w:pPr>
        <w:pStyle w:val="Title"/>
      </w:pPr>
      <w:r w:rsidRPr="009972F4">
        <w:lastRenderedPageBreak/>
        <w:t>Agriculture</w:t>
      </w:r>
    </w:p>
    <w:p w14:paraId="13B6764F" w14:textId="1864E69C" w:rsidR="009F4F6A" w:rsidRPr="009972F4" w:rsidRDefault="00146FC9">
      <w:r w:rsidRPr="009972F4">
        <w:t xml:space="preserve">Farmers were critical </w:t>
      </w:r>
      <w:r w:rsidR="00131D2C">
        <w:t>to</w:t>
      </w:r>
      <w:r w:rsidR="00131D2C" w:rsidRPr="009972F4">
        <w:t xml:space="preserve"> </w:t>
      </w:r>
      <w:r w:rsidR="00FB4309">
        <w:t>passing</w:t>
      </w:r>
      <w:r w:rsidRPr="009972F4">
        <w:t xml:space="preserve"> America’s first antitrust laws</w:t>
      </w:r>
      <w:r w:rsidR="00FB4309">
        <w:t>—</w:t>
      </w:r>
      <w:r w:rsidRPr="009972F4">
        <w:t xml:space="preserve">in 1888, Iowa became the first state to pass an antitrust </w:t>
      </w:r>
      <w:r w:rsidR="00FB4309">
        <w:t>act</w:t>
      </w:r>
      <w:r w:rsidRPr="009972F4">
        <w:t xml:space="preserve">. </w:t>
      </w:r>
      <w:r w:rsidR="00A23856">
        <w:t>But</w:t>
      </w:r>
      <w:r w:rsidR="00FB4309">
        <w:t xml:space="preserve"> today, farmers </w:t>
      </w:r>
      <w:r w:rsidR="009E0904">
        <w:t xml:space="preserve">are </w:t>
      </w:r>
      <w:r w:rsidR="00FB4309">
        <w:t xml:space="preserve">again facing </w:t>
      </w:r>
      <w:r w:rsidR="00DF1706">
        <w:t>competition problems</w:t>
      </w:r>
      <w:r w:rsidR="00FB4309">
        <w:t>. As recent cases have revealed,</w:t>
      </w:r>
      <w:r w:rsidR="003A5D25">
        <w:t xml:space="preserve"> many</w:t>
      </w:r>
      <w:r w:rsidR="00FB4309">
        <w:t xml:space="preserve"> farmers face competitive threats both from their</w:t>
      </w:r>
      <w:r w:rsidR="00152AD1">
        <w:t xml:space="preserve"> upstream</w:t>
      </w:r>
      <w:r w:rsidR="00FB4309">
        <w:t xml:space="preserve"> suppliers and</w:t>
      </w:r>
      <w:r w:rsidR="00152AD1">
        <w:t xml:space="preserve"> their downstream</w:t>
      </w:r>
      <w:r w:rsidR="00FB4309">
        <w:t xml:space="preserve"> purchasers. This is because both the upstream and downstream markets have become concentrated, largely due to mergers.</w:t>
      </w:r>
      <w:r w:rsidR="00131D2C" w:rsidRPr="009972F4" w:rsidDel="00FB4309">
        <w:t xml:space="preserve"> </w:t>
      </w:r>
      <w:r w:rsidR="006A3368">
        <w:t>As a result, end consumers can face higher prices while farmers are paid less for farm output</w:t>
      </w:r>
      <w:r w:rsidR="003A5D25">
        <w:t xml:space="preserve"> and pay more for farm inputs</w:t>
      </w:r>
      <w:r w:rsidRPr="009972F4">
        <w:t xml:space="preserve">. </w:t>
      </w:r>
      <w:r w:rsidR="006A3368">
        <w:t>Recent a</w:t>
      </w:r>
      <w:r w:rsidRPr="009972F4">
        <w:t>ntitrust actions have uncovered collusion</w:t>
      </w:r>
      <w:r w:rsidR="006A3368">
        <w:t>, information sharing,</w:t>
      </w:r>
      <w:r w:rsidRPr="009972F4">
        <w:t xml:space="preserve"> and other anticompetitive practices</w:t>
      </w:r>
      <w:r w:rsidR="003A5D25">
        <w:t xml:space="preserve"> in agricultural markets</w:t>
      </w:r>
      <w:r w:rsidRPr="009972F4">
        <w:t>.</w:t>
      </w:r>
    </w:p>
    <w:p w14:paraId="13B67652" w14:textId="77777777" w:rsidR="009F4F6A" w:rsidRPr="009972F4" w:rsidRDefault="00146FC9" w:rsidP="00C27ECD">
      <w:pPr>
        <w:pStyle w:val="Heading1"/>
      </w:pPr>
      <w:r w:rsidRPr="009972F4">
        <w:t>Reading</w:t>
      </w:r>
    </w:p>
    <w:p w14:paraId="13B67653" w14:textId="709EC1D9" w:rsidR="009F4F6A" w:rsidRPr="009972F4" w:rsidRDefault="00146FC9" w:rsidP="00C27ECD">
      <w:pPr>
        <w:pStyle w:val="Heading2"/>
      </w:pPr>
      <w:r w:rsidRPr="009972F4">
        <w:t xml:space="preserve">Required </w:t>
      </w:r>
      <w:r w:rsidR="00C943D6">
        <w:t>r</w:t>
      </w:r>
      <w:r w:rsidR="00C943D6" w:rsidRPr="009972F4">
        <w:t>eading</w:t>
      </w:r>
    </w:p>
    <w:p w14:paraId="13B67654" w14:textId="2348E91E" w:rsidR="009F4F6A" w:rsidRPr="00C27ECD" w:rsidRDefault="00000000" w:rsidP="00071C5F">
      <w:hyperlink r:id="rId49">
        <w:r w:rsidR="00146FC9" w:rsidRPr="00C27ECD">
          <w:rPr>
            <w:color w:val="0000FF"/>
            <w:u w:val="single"/>
          </w:rPr>
          <w:t xml:space="preserve">Complaint, </w:t>
        </w:r>
      </w:hyperlink>
      <w:hyperlink r:id="rId50">
        <w:r w:rsidR="00146FC9" w:rsidRPr="00C27ECD">
          <w:rPr>
            <w:i/>
            <w:color w:val="0000FF"/>
            <w:u w:val="single"/>
          </w:rPr>
          <w:t>United States v. Bayer AG &amp; Monsanto</w:t>
        </w:r>
      </w:hyperlink>
      <w:r w:rsidR="00FB4309">
        <w:t xml:space="preserve">, </w:t>
      </w:r>
      <w:r w:rsidR="00146FC9" w:rsidRPr="00C27ECD">
        <w:t>18-cv-124 (</w:t>
      </w:r>
      <w:r w:rsidR="00FB4309">
        <w:t>D.D.C.</w:t>
      </w:r>
      <w:r w:rsidR="00FB4309" w:rsidRPr="00C27ECD">
        <w:t xml:space="preserve"> </w:t>
      </w:r>
      <w:r w:rsidR="00146FC9" w:rsidRPr="00C27ECD">
        <w:t>2018)</w:t>
      </w:r>
    </w:p>
    <w:p w14:paraId="13B67655" w14:textId="77777777" w:rsidR="009F4F6A" w:rsidRPr="009972F4" w:rsidRDefault="00000000" w:rsidP="00071C5F">
      <w:hyperlink r:id="rId51">
        <w:r w:rsidR="00146FC9" w:rsidRPr="009972F4">
          <w:t xml:space="preserve">Christopher Leonard, </w:t>
        </w:r>
        <w:r w:rsidR="00146FC9" w:rsidRPr="00C27ECD">
          <w:rPr>
            <w:i/>
            <w:iCs/>
          </w:rPr>
          <w:t>Keynote Address, Big Ag and Antitrust Conference</w:t>
        </w:r>
        <w:r w:rsidR="00146FC9" w:rsidRPr="009972F4">
          <w:t>, Yale Thurman Arnold Project &amp; Law, Ethics, and Animals Program at Yale</w:t>
        </w:r>
      </w:hyperlink>
      <w:r w:rsidR="00146FC9" w:rsidRPr="009972F4">
        <w:t xml:space="preserve"> (2021)</w:t>
      </w:r>
    </w:p>
    <w:p w14:paraId="3D44988E" w14:textId="77092390" w:rsidR="004E051E" w:rsidRPr="00C27ECD" w:rsidRDefault="00000000" w:rsidP="00071C5F">
      <w:hyperlink r:id="rId52" w:history="1">
        <w:r w:rsidR="004E051E" w:rsidRPr="004E051E">
          <w:rPr>
            <w:rStyle w:val="Hyperlink"/>
          </w:rPr>
          <w:t xml:space="preserve">Plea Agreement, </w:t>
        </w:r>
        <w:r w:rsidR="004E051E" w:rsidRPr="004E051E">
          <w:rPr>
            <w:rStyle w:val="Hyperlink"/>
            <w:i/>
            <w:iCs/>
          </w:rPr>
          <w:t>United States v. Pilgrim’s Pride Corp.</w:t>
        </w:r>
      </w:hyperlink>
      <w:r w:rsidR="004E051E">
        <w:t>, 20-cr-330 (D. Col. 2021) (pages 1–5)</w:t>
      </w:r>
    </w:p>
    <w:p w14:paraId="169577AE" w14:textId="7F365E07" w:rsidR="004E051E" w:rsidRDefault="00000000">
      <w:pPr>
        <w:rPr>
          <w:color w:val="0000FF"/>
          <w:u w:val="single"/>
        </w:rPr>
      </w:pPr>
      <w:hyperlink r:id="rId53">
        <w:r w:rsidR="00146FC9" w:rsidRPr="00C27ECD">
          <w:rPr>
            <w:color w:val="0000FF"/>
            <w:u w:val="single"/>
          </w:rPr>
          <w:t>Dave Dickey, Courts need to end Big Meat data sharing, Investigate Midwest, June 9, 2021</w:t>
        </w:r>
      </w:hyperlink>
    </w:p>
    <w:p w14:paraId="76FA4BBB" w14:textId="1E12A50E" w:rsidR="004E051E" w:rsidRPr="0085563E" w:rsidRDefault="00000000">
      <w:hyperlink r:id="rId54" w:history="1">
        <w:r w:rsidR="004E051E" w:rsidRPr="004E051E">
          <w:rPr>
            <w:rStyle w:val="Hyperlink"/>
          </w:rPr>
          <w:t>Complaint</w:t>
        </w:r>
        <w:r w:rsidR="004E051E">
          <w:rPr>
            <w:rStyle w:val="Hyperlink"/>
          </w:rPr>
          <w:t xml:space="preserve">, </w:t>
        </w:r>
        <w:r w:rsidR="004E051E">
          <w:rPr>
            <w:rStyle w:val="Hyperlink"/>
            <w:i/>
            <w:iCs/>
          </w:rPr>
          <w:t>United States v. Dow Chemical Co.</w:t>
        </w:r>
      </w:hyperlink>
      <w:r w:rsidR="004E051E" w:rsidRPr="00C27ECD">
        <w:t xml:space="preserve">, </w:t>
      </w:r>
      <w:r w:rsidR="004E051E">
        <w:t>(D.D.C. 2017)</w:t>
      </w:r>
    </w:p>
    <w:p w14:paraId="13B6765A" w14:textId="4A557418" w:rsidR="009F4F6A" w:rsidRPr="009972F4" w:rsidRDefault="00C943D6" w:rsidP="00C27ECD">
      <w:pPr>
        <w:pStyle w:val="Heading2"/>
      </w:pPr>
      <w:r>
        <w:t>Recommend</w:t>
      </w:r>
      <w:r w:rsidR="00B32327">
        <w:t>ed</w:t>
      </w:r>
      <w:r>
        <w:t xml:space="preserve"> reading</w:t>
      </w:r>
    </w:p>
    <w:p w14:paraId="13B6765E" w14:textId="77777777" w:rsidR="009F4F6A" w:rsidRPr="009972F4" w:rsidRDefault="00000000" w:rsidP="00071C5F">
      <w:hyperlink r:id="rId55">
        <w:r w:rsidR="00146FC9" w:rsidRPr="009972F4">
          <w:rPr>
            <w:color w:val="0000FF"/>
            <w:u w:val="single"/>
          </w:rPr>
          <w:t>Jesse Hirsch, As Farmers Fight for the Right to Repair Their Tractors, an Antitrust Movement Gains Steam, (Apr. 8, 2019)</w:t>
        </w:r>
      </w:hyperlink>
      <w:r w:rsidR="00146FC9" w:rsidRPr="009972F4">
        <w:t xml:space="preserve"> (Note also the Biden Administration Executive Order on Competition, which directs the FTC to consider rulemaking to support a right to repair, available </w:t>
      </w:r>
      <w:hyperlink r:id="rId56">
        <w:r w:rsidR="00146FC9" w:rsidRPr="009972F4">
          <w:rPr>
            <w:color w:val="0000FF"/>
            <w:u w:val="single"/>
          </w:rPr>
          <w:t>here</w:t>
        </w:r>
      </w:hyperlink>
      <w:r w:rsidR="00146FC9" w:rsidRPr="009972F4">
        <w:t>)</w:t>
      </w:r>
    </w:p>
    <w:p w14:paraId="13B67662" w14:textId="7C25792C" w:rsidR="009F4F6A" w:rsidRPr="009972F4" w:rsidRDefault="00146FC9" w:rsidP="00C27ECD">
      <w:pPr>
        <w:pStyle w:val="Heading2"/>
      </w:pPr>
      <w:r w:rsidRPr="009972F4">
        <w:t xml:space="preserve">Background </w:t>
      </w:r>
      <w:r w:rsidR="00C943D6">
        <w:t>r</w:t>
      </w:r>
      <w:r w:rsidR="00C943D6" w:rsidRPr="009972F4">
        <w:t>eading</w:t>
      </w:r>
    </w:p>
    <w:p w14:paraId="2354A3BC" w14:textId="77777777" w:rsidR="000F5497" w:rsidRDefault="00000000" w:rsidP="000F5497">
      <w:hyperlink r:id="rId57">
        <w:r w:rsidR="000F5497" w:rsidRPr="00C27ECD">
          <w:rPr>
            <w:color w:val="0000FF"/>
            <w:u w:val="single"/>
          </w:rPr>
          <w:t>Christopher Leonard, Bloomberg, Is the Chicken Industry Rigged?</w:t>
        </w:r>
      </w:hyperlink>
      <w:r w:rsidR="000F5497" w:rsidRPr="00C27ECD">
        <w:t xml:space="preserve"> (2017)</w:t>
      </w:r>
      <w:r w:rsidR="000F5497">
        <w:t xml:space="preserve"> </w:t>
      </w:r>
    </w:p>
    <w:p w14:paraId="13B67663" w14:textId="77777777" w:rsidR="009F4F6A" w:rsidRPr="009972F4" w:rsidRDefault="00146FC9" w:rsidP="00071C5F">
      <w:r w:rsidRPr="009972F4">
        <w:t xml:space="preserve">Leonard, Christopher. (2014). The Meat Racket. Riverside: Simon &amp; Schuster. </w:t>
      </w:r>
    </w:p>
    <w:p w14:paraId="13B67664" w14:textId="77777777" w:rsidR="009F4F6A" w:rsidRPr="009972F4" w:rsidRDefault="00146FC9" w:rsidP="00071C5F">
      <w:r w:rsidRPr="009972F4">
        <w:t>“Farm Bureau,” 60 Minutes (April 9, 2000)</w:t>
      </w:r>
    </w:p>
    <w:p w14:paraId="13B67665" w14:textId="77777777" w:rsidR="009F4F6A" w:rsidRPr="00C27ECD" w:rsidRDefault="00146FC9" w:rsidP="00C27ECD">
      <w:pPr>
        <w:ind w:firstLine="720"/>
        <w:rPr>
          <w:color w:val="1155CC"/>
          <w:u w:val="single"/>
        </w:rPr>
      </w:pPr>
      <w:r w:rsidRPr="00C27ECD">
        <w:t>Part 1:</w:t>
      </w:r>
      <w:hyperlink r:id="rId58">
        <w:r w:rsidRPr="00C27ECD">
          <w:t xml:space="preserve"> </w:t>
        </w:r>
      </w:hyperlink>
      <w:hyperlink r:id="rId59">
        <w:r w:rsidRPr="00C27ECD">
          <w:rPr>
            <w:color w:val="1155CC"/>
            <w:u w:val="single"/>
          </w:rPr>
          <w:t>https://www.youtube.com/watch?v=c4iiV8e0Y6A</w:t>
        </w:r>
      </w:hyperlink>
    </w:p>
    <w:p w14:paraId="13B67666" w14:textId="77777777" w:rsidR="009F4F6A" w:rsidRPr="00C27ECD" w:rsidRDefault="00146FC9" w:rsidP="00C27ECD">
      <w:pPr>
        <w:ind w:firstLine="720"/>
      </w:pPr>
      <w:r w:rsidRPr="00C27ECD">
        <w:t>Part 2:</w:t>
      </w:r>
      <w:hyperlink r:id="rId60">
        <w:r w:rsidRPr="00C27ECD">
          <w:t xml:space="preserve"> </w:t>
        </w:r>
      </w:hyperlink>
      <w:hyperlink r:id="rId61">
        <w:r w:rsidRPr="00C27ECD">
          <w:rPr>
            <w:color w:val="1155CC"/>
            <w:u w:val="single"/>
          </w:rPr>
          <w:t>https://www.youtube.com/watch?v=ehDfBl_VKEQ</w:t>
        </w:r>
      </w:hyperlink>
    </w:p>
    <w:p w14:paraId="2585EF82" w14:textId="77777777" w:rsidR="00B32327" w:rsidRPr="00AB5C62" w:rsidRDefault="00000000" w:rsidP="00B32327">
      <w:hyperlink r:id="rId62">
        <w:r w:rsidR="00B32327" w:rsidRPr="00AB5C62">
          <w:rPr>
            <w:color w:val="0000FF"/>
            <w:u w:val="single"/>
          </w:rPr>
          <w:t xml:space="preserve">Anthony </w:t>
        </w:r>
        <w:proofErr w:type="spellStart"/>
        <w:r w:rsidR="00B32327" w:rsidRPr="00AB5C62">
          <w:rPr>
            <w:color w:val="0000FF"/>
            <w:u w:val="single"/>
          </w:rPr>
          <w:t>Pahnke</w:t>
        </w:r>
        <w:proofErr w:type="spellEnd"/>
        <w:r w:rsidR="00B32327" w:rsidRPr="00AB5C62">
          <w:rPr>
            <w:color w:val="0000FF"/>
            <w:u w:val="single"/>
          </w:rPr>
          <w:t>, Antitrust Legislation Is Essential to Racial and Economic Justice in Agriculture, Truthout (Feb. 14, 2021)</w:t>
        </w:r>
      </w:hyperlink>
      <w:r w:rsidR="00B32327" w:rsidRPr="00AB5C62">
        <w:t xml:space="preserve"> </w:t>
      </w:r>
    </w:p>
    <w:p w14:paraId="1E4226B8" w14:textId="77777777" w:rsidR="00B32327" w:rsidRPr="00AB5C62" w:rsidRDefault="00000000" w:rsidP="00B32327">
      <w:hyperlink r:id="rId63">
        <w:r w:rsidR="00B32327" w:rsidRPr="00AB5C62">
          <w:rPr>
            <w:color w:val="0000FF"/>
            <w:u w:val="single"/>
          </w:rPr>
          <w:t>Farm, Consumer and Competition Groups Oppose JBS-Cargill Pork Merger Deal Would Concentrate Buyer and Seller Power in Pork Industry (July 30, 2015)</w:t>
        </w:r>
      </w:hyperlink>
      <w:r w:rsidR="00B32327" w:rsidRPr="00AB5C62">
        <w:t xml:space="preserve"> </w:t>
      </w:r>
    </w:p>
    <w:p w14:paraId="13B67669" w14:textId="33921F80" w:rsidR="009F4F6A" w:rsidRPr="00C27ECD" w:rsidRDefault="00B32327" w:rsidP="00071C5F">
      <w:pPr>
        <w:rPr>
          <w:sz w:val="32"/>
          <w:szCs w:val="32"/>
        </w:rPr>
      </w:pPr>
      <w:r w:rsidRPr="009972F4">
        <w:t>Max Miller, CPI Podcast, America Needs Farmers and Farmers Need Better Antitrust Law, Competition Policy International</w:t>
      </w:r>
      <w:bookmarkStart w:id="10" w:name="_heading=h.3dy6vkm" w:colFirst="0" w:colLast="0"/>
      <w:bookmarkEnd w:id="10"/>
      <w:r w:rsidR="00146FC9" w:rsidRPr="009972F4">
        <w:br w:type="page"/>
      </w:r>
    </w:p>
    <w:p w14:paraId="13B6766A" w14:textId="77777777" w:rsidR="009F4F6A" w:rsidRPr="009972F4" w:rsidRDefault="00146FC9" w:rsidP="00C27ECD">
      <w:pPr>
        <w:pStyle w:val="Title"/>
      </w:pPr>
      <w:r w:rsidRPr="009972F4">
        <w:lastRenderedPageBreak/>
        <w:t>Joint Ventures</w:t>
      </w:r>
    </w:p>
    <w:p w14:paraId="5F72AE26" w14:textId="02B05C09" w:rsidR="00B32327" w:rsidRDefault="00F005C1" w:rsidP="00071C5F">
      <w:r>
        <w:t>The formation of joint ventures by independent companies is long-standing</w:t>
      </w:r>
      <w:r w:rsidR="00B32327">
        <w:t xml:space="preserve">. These collaborations can help consumers by, for example, setting a common </w:t>
      </w:r>
      <w:r w:rsidR="00131D2C">
        <w:t>product</w:t>
      </w:r>
      <w:r w:rsidR="00B32327">
        <w:t xml:space="preserve"> standard</w:t>
      </w:r>
      <w:r w:rsidR="005A5A32">
        <w:t xml:space="preserve"> or allowing the creation of a product that neither party could produce alone</w:t>
      </w:r>
      <w:r w:rsidR="00B32327">
        <w:t xml:space="preserve">. But </w:t>
      </w:r>
      <w:r w:rsidR="00131D2C">
        <w:t xml:space="preserve">joint </w:t>
      </w:r>
      <w:r w:rsidR="00B32327">
        <w:t xml:space="preserve">ventures can also </w:t>
      </w:r>
      <w:r w:rsidR="009F0E90">
        <w:t>lessen competition through</w:t>
      </w:r>
      <w:r w:rsidR="00B32327">
        <w:t xml:space="preserve"> coordination</w:t>
      </w:r>
      <w:r w:rsidR="009F0E90">
        <w:t xml:space="preserve"> or less entry </w:t>
      </w:r>
      <w:r w:rsidR="00F5524B">
        <w:t>or choice</w:t>
      </w:r>
      <w:r w:rsidR="00B32327">
        <w:t xml:space="preserve">. Antitrust decisions have tried to balance these </w:t>
      </w:r>
      <w:r w:rsidR="00131D2C">
        <w:t>effects</w:t>
      </w:r>
      <w:r w:rsidR="00B32327">
        <w:t>.</w:t>
      </w:r>
    </w:p>
    <w:p w14:paraId="3C83B5D1" w14:textId="562868F4" w:rsidR="00830E7F" w:rsidRPr="009972F4" w:rsidRDefault="00B32327">
      <w:r>
        <w:t xml:space="preserve">The stakes of this issue have increased in the last decade, when investors have become increasingly concerned with whether </w:t>
      </w:r>
      <w:r w:rsidR="00830E7F">
        <w:t xml:space="preserve">the </w:t>
      </w:r>
      <w:proofErr w:type="gramStart"/>
      <w:r w:rsidR="00830E7F">
        <w:t>companies</w:t>
      </w:r>
      <w:proofErr w:type="gramEnd"/>
      <w:r w:rsidR="00830E7F">
        <w:t xml:space="preserve"> they own promot</w:t>
      </w:r>
      <w:r w:rsidR="00131D2C">
        <w:t>e</w:t>
      </w:r>
      <w:r w:rsidR="00830E7F">
        <w:t xml:space="preserve"> </w:t>
      </w:r>
      <w:r>
        <w:t>environmental, social, and governance goals.</w:t>
      </w:r>
      <w:r w:rsidR="00830E7F">
        <w:t xml:space="preserve"> </w:t>
      </w:r>
      <w:r w:rsidR="00675032">
        <w:t>In Europe, for example, there is a desire to allow companies to coordinate on “green” standards with their competitors</w:t>
      </w:r>
      <w:r w:rsidR="00830E7F">
        <w:t xml:space="preserve">. But these agreements </w:t>
      </w:r>
      <w:r w:rsidR="00675032">
        <w:t>carry the risk of being</w:t>
      </w:r>
      <w:r w:rsidR="00830E7F">
        <w:t xml:space="preserve"> anticompetitive.</w:t>
      </w:r>
    </w:p>
    <w:p w14:paraId="13B6766E" w14:textId="4BF96637" w:rsidR="009F4F6A" w:rsidRPr="009972F4" w:rsidRDefault="00146FC9" w:rsidP="00962BDC">
      <w:pPr>
        <w:pStyle w:val="Heading1"/>
      </w:pPr>
      <w:r w:rsidRPr="009972F4">
        <w:t>Reading</w:t>
      </w:r>
    </w:p>
    <w:p w14:paraId="13B6766F" w14:textId="39D32F43" w:rsidR="009F4F6A" w:rsidRPr="009972F4" w:rsidRDefault="00830E7F" w:rsidP="00962BDC">
      <w:pPr>
        <w:pStyle w:val="Heading2"/>
      </w:pPr>
      <w:r>
        <w:t>Required reading</w:t>
      </w:r>
    </w:p>
    <w:p w14:paraId="13B67670" w14:textId="75C8EAAA" w:rsidR="009F4F6A" w:rsidRDefault="00146FC9" w:rsidP="00071C5F">
      <w:r w:rsidRPr="00962BDC">
        <w:rPr>
          <w:i/>
          <w:iCs/>
        </w:rPr>
        <w:t xml:space="preserve">Texaco Inc. v. </w:t>
      </w:r>
      <w:proofErr w:type="spellStart"/>
      <w:r w:rsidRPr="00962BDC">
        <w:rPr>
          <w:i/>
          <w:iCs/>
        </w:rPr>
        <w:t>Dagher</w:t>
      </w:r>
      <w:proofErr w:type="spellEnd"/>
      <w:r w:rsidRPr="009972F4">
        <w:t>, 547 US 1 (2006)</w:t>
      </w:r>
    </w:p>
    <w:p w14:paraId="5B27E7B0" w14:textId="5FCD8227" w:rsidR="00830E7F" w:rsidRPr="009972F4" w:rsidRDefault="00830E7F" w:rsidP="00071C5F">
      <w:r w:rsidRPr="00830E7F">
        <w:rPr>
          <w:i/>
          <w:iCs/>
        </w:rPr>
        <w:t>FTC v. Indiana Federation of Dentists</w:t>
      </w:r>
      <w:r w:rsidRPr="00830E7F">
        <w:t xml:space="preserve">, 476 U.S. 447 (1986) </w:t>
      </w:r>
    </w:p>
    <w:p w14:paraId="7306AD69" w14:textId="4B8C31EB" w:rsidR="00830E7F" w:rsidRPr="00A34277" w:rsidRDefault="00000000" w:rsidP="00830E7F">
      <w:pPr>
        <w:rPr>
          <w:i/>
          <w:u w:val="single"/>
        </w:rPr>
      </w:pPr>
      <w:hyperlink r:id="rId64">
        <w:r w:rsidR="00830E7F" w:rsidRPr="00A34277">
          <w:rPr>
            <w:color w:val="0000FF"/>
            <w:u w:val="single"/>
          </w:rPr>
          <w:t xml:space="preserve">Analysis of Agreement Containing Consent Orders to Aid Public Comment, </w:t>
        </w:r>
      </w:hyperlink>
      <w:hyperlink r:id="rId65">
        <w:r w:rsidR="00830E7F" w:rsidRPr="00A34277">
          <w:rPr>
            <w:i/>
            <w:color w:val="0000FF"/>
            <w:u w:val="single"/>
          </w:rPr>
          <w:t>In the Matter of Novartis AG</w:t>
        </w:r>
      </w:hyperlink>
      <w:hyperlink r:id="rId66">
        <w:r w:rsidR="00830E7F" w:rsidRPr="00A34277">
          <w:rPr>
            <w:color w:val="0000FF"/>
            <w:u w:val="single"/>
          </w:rPr>
          <w:t>, File No. 141-0141, Docket No. C-4498</w:t>
        </w:r>
      </w:hyperlink>
      <w:r w:rsidR="00830E7F" w:rsidRPr="00A34277">
        <w:rPr>
          <w:color w:val="000000"/>
        </w:rPr>
        <w:t xml:space="preserve"> (describes a challenge of a recent proposed joint venture involving joint ownership by the only two branded nicotine patch producers, and the divestiture remedy) </w:t>
      </w:r>
    </w:p>
    <w:p w14:paraId="39698716" w14:textId="77777777" w:rsidR="00725F43" w:rsidRPr="00962BDC" w:rsidRDefault="00000000" w:rsidP="00725F43">
      <w:hyperlink r:id="rId67">
        <w:r w:rsidR="00725F43" w:rsidRPr="00962BDC">
          <w:rPr>
            <w:color w:val="0000FF"/>
            <w:u w:val="single"/>
          </w:rPr>
          <w:t>An Open Letter to the Global Legal Community, various bank General Counsels, September 30, 2020</w:t>
        </w:r>
      </w:hyperlink>
    </w:p>
    <w:p w14:paraId="20701E8D" w14:textId="57E8CE9F" w:rsidR="00725F43" w:rsidRPr="00962BDC" w:rsidRDefault="00000000" w:rsidP="00725F43">
      <w:hyperlink r:id="rId68">
        <w:r w:rsidR="00725F43" w:rsidRPr="00962BDC">
          <w:rPr>
            <w:color w:val="0000FF"/>
            <w:u w:val="single"/>
          </w:rPr>
          <w:t>OECD (2020), Sustainability and Competition, OECD Competition Committee Discussion Paper</w:t>
        </w:r>
      </w:hyperlink>
    </w:p>
    <w:p w14:paraId="749C67FF" w14:textId="11D63B0D" w:rsidR="00830E7F" w:rsidRDefault="007A1FF4" w:rsidP="00AD08EF">
      <w:pPr>
        <w:pStyle w:val="Heading2"/>
      </w:pPr>
      <w:r>
        <w:t>Background</w:t>
      </w:r>
      <w:r w:rsidR="00830E7F">
        <w:t xml:space="preserve"> reading</w:t>
      </w:r>
    </w:p>
    <w:p w14:paraId="13B67678" w14:textId="66DBFF7E" w:rsidR="009F4F6A" w:rsidRPr="009972F4" w:rsidRDefault="00146FC9" w:rsidP="00AD08EF">
      <w:pPr>
        <w:pStyle w:val="Heading3"/>
      </w:pPr>
      <w:r w:rsidRPr="009972F4">
        <w:t>Business Review Letters</w:t>
      </w:r>
    </w:p>
    <w:p w14:paraId="13B67679" w14:textId="77777777" w:rsidR="009F4F6A" w:rsidRPr="009972F4" w:rsidRDefault="00000000" w:rsidP="00962BDC">
      <w:pPr>
        <w:ind w:left="720"/>
      </w:pPr>
      <w:hyperlink r:id="rId69">
        <w:r w:rsidR="00146FC9" w:rsidRPr="009972F4">
          <w:rPr>
            <w:color w:val="0000FF"/>
            <w:u w:val="single"/>
          </w:rPr>
          <w:t>DOJ Response to the Clearing House Payments Company (September 21, 2017)</w:t>
        </w:r>
      </w:hyperlink>
      <w:r w:rsidR="00146FC9" w:rsidRPr="009972F4">
        <w:t xml:space="preserve"> </w:t>
      </w:r>
    </w:p>
    <w:p w14:paraId="13B6767A" w14:textId="77777777" w:rsidR="009F4F6A" w:rsidRPr="00AD08EF" w:rsidRDefault="00000000" w:rsidP="00962BDC">
      <w:pPr>
        <w:ind w:left="720"/>
      </w:pPr>
      <w:hyperlink r:id="rId70">
        <w:r w:rsidR="00146FC9" w:rsidRPr="00AD08EF">
          <w:rPr>
            <w:color w:val="0000FF"/>
            <w:u w:val="single"/>
          </w:rPr>
          <w:t>DOJ Response to Eli Lilly Business Review Letter (July 23, 2020)</w:t>
        </w:r>
      </w:hyperlink>
    </w:p>
    <w:p w14:paraId="13B6767B" w14:textId="77777777" w:rsidR="009F4F6A" w:rsidRPr="00AD08EF" w:rsidRDefault="00000000" w:rsidP="00962BDC">
      <w:pPr>
        <w:ind w:left="720"/>
      </w:pPr>
      <w:hyperlink r:id="rId71">
        <w:r w:rsidR="00146FC9" w:rsidRPr="00AD08EF">
          <w:rPr>
            <w:color w:val="0000FF"/>
            <w:u w:val="single"/>
          </w:rPr>
          <w:t>Antitrust Guidelines for Collaborations Among Competitors (FTC &amp; DOJ) (April 2000)</w:t>
        </w:r>
      </w:hyperlink>
    </w:p>
    <w:p w14:paraId="13B6767C" w14:textId="77777777" w:rsidR="009F4F6A" w:rsidRPr="00AD08EF" w:rsidRDefault="00146FC9" w:rsidP="00071C5F">
      <w:r w:rsidRPr="009972F4">
        <w:br w:type="page"/>
      </w:r>
    </w:p>
    <w:p w14:paraId="13B6767D" w14:textId="77777777" w:rsidR="009F4F6A" w:rsidRPr="009972F4" w:rsidRDefault="00146FC9" w:rsidP="00AD08EF">
      <w:pPr>
        <w:pStyle w:val="Title"/>
      </w:pPr>
      <w:r w:rsidRPr="009972F4">
        <w:lastRenderedPageBreak/>
        <w:t>Common Ownership</w:t>
      </w:r>
    </w:p>
    <w:p w14:paraId="5EEA67E6" w14:textId="3A08E909" w:rsidR="007A1FF4" w:rsidRDefault="00AD08EF" w:rsidP="00071C5F">
      <w:r>
        <w:t>Under the merger statutes</w:t>
      </w:r>
      <w:r w:rsidR="007A1FF4">
        <w:t>, a single investor could not buy every company in a</w:t>
      </w:r>
      <w:r>
        <w:t xml:space="preserve"> market</w:t>
      </w:r>
      <w:r w:rsidR="007A1FF4">
        <w:t>. But what if overlapping sets of investors buy</w:t>
      </w:r>
      <w:r w:rsidR="00000D89">
        <w:t xml:space="preserve"> individually small, but collectively</w:t>
      </w:r>
      <w:r w:rsidR="007A1FF4">
        <w:t xml:space="preserve"> large</w:t>
      </w:r>
      <w:r w:rsidR="00000D89">
        <w:t>,</w:t>
      </w:r>
      <w:r w:rsidR="007A1FF4">
        <w:t xml:space="preserve"> stakes of every company</w:t>
      </w:r>
      <w:r w:rsidR="004669C8">
        <w:t xml:space="preserve"> in a market</w:t>
      </w:r>
      <w:r w:rsidR="007A1FF4">
        <w:t xml:space="preserve">? </w:t>
      </w:r>
      <w:r w:rsidR="005A095B">
        <w:t>In many sectors, that is</w:t>
      </w:r>
      <w:r w:rsidR="007A1FF4">
        <w:t xml:space="preserve"> the status quo</w:t>
      </w:r>
      <w:r w:rsidR="005A095B">
        <w:t>:</w:t>
      </w:r>
      <w:r w:rsidR="007A1FF4">
        <w:t xml:space="preserve"> </w:t>
      </w:r>
      <w:r w:rsidR="005A095B">
        <w:t>a</w:t>
      </w:r>
      <w:r w:rsidR="007A1FF4">
        <w:t xml:space="preserve"> few large investment firms—companies like Fidelity, BlackRock, and Vanguard—</w:t>
      </w:r>
      <w:r w:rsidR="005A095B">
        <w:t xml:space="preserve">collectively own large portions of </w:t>
      </w:r>
      <w:r w:rsidR="004669C8">
        <w:t>the publicly traded firms that comprise most of an industry</w:t>
      </w:r>
      <w:r w:rsidR="005A095B">
        <w:t xml:space="preserve">. </w:t>
      </w:r>
      <w:r w:rsidR="00131D2C">
        <w:t>In these industries</w:t>
      </w:r>
      <w:r w:rsidR="005A095B">
        <w:t xml:space="preserve">, the </w:t>
      </w:r>
      <w:r w:rsidR="00131D2C">
        <w:t>common owners</w:t>
      </w:r>
      <w:r w:rsidR="005A095B">
        <w:t xml:space="preserve"> should not rationally want the</w:t>
      </w:r>
      <w:r w:rsidR="00131D2C">
        <w:t>ir</w:t>
      </w:r>
      <w:r w:rsidR="005A095B">
        <w:t xml:space="preserve"> companies to compete hard against each other. Instead, the</w:t>
      </w:r>
      <w:r w:rsidR="00131D2C">
        <w:t xml:space="preserve">ir interest is for the companies to </w:t>
      </w:r>
      <w:r w:rsidR="00577B61">
        <w:t>soften competition, whether through changes in prices, R&amp;D, capacity, entry decisions, or some other dimension of competition</w:t>
      </w:r>
      <w:r w:rsidR="00131D2C">
        <w:t>.</w:t>
      </w:r>
    </w:p>
    <w:p w14:paraId="13B6767F" w14:textId="6015D615" w:rsidR="009F4F6A" w:rsidRPr="009972F4" w:rsidRDefault="00146FC9" w:rsidP="00071C5F">
      <w:r w:rsidRPr="009972F4">
        <w:t xml:space="preserve">Recent </w:t>
      </w:r>
      <w:r w:rsidR="005A095B">
        <w:t xml:space="preserve">empirical scholarship suggests that large investors are </w:t>
      </w:r>
      <w:r w:rsidR="00131D2C">
        <w:t>succeeding in their goal—although it is not clear exactly how</w:t>
      </w:r>
      <w:r w:rsidR="005A095B">
        <w:t xml:space="preserve">. </w:t>
      </w:r>
      <w:r w:rsidR="00A23856">
        <w:t>This scholarship suggests that</w:t>
      </w:r>
      <w:r w:rsidR="005A095B">
        <w:t xml:space="preserve"> “common ownership” </w:t>
      </w:r>
      <w:r w:rsidR="001B2EBC">
        <w:t>is</w:t>
      </w:r>
      <w:r w:rsidR="005A095B">
        <w:t xml:space="preserve"> </w:t>
      </w:r>
      <w:r w:rsidR="00131D2C">
        <w:t>a</w:t>
      </w:r>
      <w:r w:rsidR="005A095B">
        <w:t xml:space="preserve"> pressing modern antitrust issue. </w:t>
      </w:r>
    </w:p>
    <w:p w14:paraId="13B67680" w14:textId="77777777" w:rsidR="009F4F6A" w:rsidRPr="009972F4" w:rsidRDefault="00146FC9" w:rsidP="009773BE">
      <w:pPr>
        <w:pStyle w:val="Heading1"/>
      </w:pPr>
      <w:r w:rsidRPr="009972F4">
        <w:t>Reading</w:t>
      </w:r>
    </w:p>
    <w:p w14:paraId="13B67681" w14:textId="12DE86FB" w:rsidR="009F4F6A" w:rsidRPr="009972F4" w:rsidRDefault="00146FC9" w:rsidP="009773BE">
      <w:pPr>
        <w:pStyle w:val="Heading2"/>
      </w:pPr>
      <w:r w:rsidRPr="009972F4">
        <w:t xml:space="preserve">Required </w:t>
      </w:r>
      <w:r w:rsidR="005A095B">
        <w:t>r</w:t>
      </w:r>
      <w:r w:rsidR="005A095B" w:rsidRPr="009972F4">
        <w:t>eading</w:t>
      </w:r>
    </w:p>
    <w:p w14:paraId="103366C6" w14:textId="77777777" w:rsidR="005A095B" w:rsidRPr="005A095B" w:rsidRDefault="005A095B" w:rsidP="009773BE">
      <w:r w:rsidRPr="005A095B">
        <w:t xml:space="preserve">Azar, Schmaltz &amp; </w:t>
      </w:r>
      <w:proofErr w:type="spellStart"/>
      <w:r w:rsidRPr="005A095B">
        <w:t>Tecu</w:t>
      </w:r>
      <w:proofErr w:type="spellEnd"/>
      <w:r w:rsidRPr="005A095B">
        <w:t xml:space="preserve">, </w:t>
      </w:r>
      <w:r w:rsidRPr="005A095B">
        <w:rPr>
          <w:i/>
          <w:iCs/>
        </w:rPr>
        <w:t>The Anticompetitive Effects of Common Ownership</w:t>
      </w:r>
      <w:r w:rsidRPr="005A095B">
        <w:t xml:space="preserve"> (2018) (Introduction and Section 6, table 1)</w:t>
      </w:r>
    </w:p>
    <w:p w14:paraId="13B67683" w14:textId="74E80482" w:rsidR="009F4F6A" w:rsidRPr="009972F4" w:rsidRDefault="00146FC9" w:rsidP="00071C5F">
      <w:r w:rsidRPr="009972F4">
        <w:t xml:space="preserve">Einer Elhauge, </w:t>
      </w:r>
      <w:r w:rsidRPr="009773BE">
        <w:rPr>
          <w:i/>
          <w:iCs/>
        </w:rPr>
        <w:t>How Horizontal Shareholding Harms Our Economy</w:t>
      </w:r>
      <w:r w:rsidR="005A095B" w:rsidRPr="009773BE">
        <w:rPr>
          <w:i/>
          <w:iCs/>
        </w:rPr>
        <w:t>—</w:t>
      </w:r>
      <w:r w:rsidRPr="009773BE">
        <w:rPr>
          <w:i/>
          <w:iCs/>
        </w:rPr>
        <w:t>and Why Antitrust Law Can Fix</w:t>
      </w:r>
      <w:r w:rsidR="005A095B">
        <w:rPr>
          <w:i/>
          <w:iCs/>
        </w:rPr>
        <w:t xml:space="preserve"> It</w:t>
      </w:r>
      <w:r w:rsidR="005A095B">
        <w:t>,</w:t>
      </w:r>
      <w:r w:rsidRPr="009773BE">
        <w:rPr>
          <w:i/>
          <w:iCs/>
        </w:rPr>
        <w:t xml:space="preserve"> </w:t>
      </w:r>
      <w:r w:rsidR="005A095B">
        <w:t xml:space="preserve">10 </w:t>
      </w:r>
      <w:r w:rsidRPr="009972F4">
        <w:t>Harv</w:t>
      </w:r>
      <w:r w:rsidR="005A095B">
        <w:t>.</w:t>
      </w:r>
      <w:r w:rsidRPr="009972F4">
        <w:t xml:space="preserve"> Bus L</w:t>
      </w:r>
      <w:r w:rsidR="005A095B">
        <w:t>.</w:t>
      </w:r>
      <w:r w:rsidRPr="009972F4">
        <w:t xml:space="preserve"> Rev</w:t>
      </w:r>
      <w:r w:rsidR="005A095B">
        <w:t>.</w:t>
      </w:r>
      <w:r w:rsidRPr="009972F4">
        <w:t xml:space="preserve"> 207</w:t>
      </w:r>
      <w:r w:rsidR="005A095B">
        <w:t>, 209–268 (2020) (read Parts III and IV)</w:t>
      </w:r>
    </w:p>
    <w:p w14:paraId="228A2D25" w14:textId="4EB9F366" w:rsidR="005A095B" w:rsidRDefault="005A095B" w:rsidP="005A095B">
      <w:r w:rsidRPr="009972F4">
        <w:t xml:space="preserve">Fiona Scott Morton &amp; Herbert Hovenkamp, Horizontal Shareholding and Antitrust Policy, </w:t>
      </w:r>
      <w:r>
        <w:t xml:space="preserve">127 </w:t>
      </w:r>
      <w:r w:rsidRPr="009972F4">
        <w:t>Yale L</w:t>
      </w:r>
      <w:r>
        <w:t>. J.</w:t>
      </w:r>
      <w:r w:rsidRPr="009972F4">
        <w:t xml:space="preserve"> (2018) </w:t>
      </w:r>
      <w:r>
        <w:t>(read</w:t>
      </w:r>
      <w:r w:rsidRPr="009972F4">
        <w:t xml:space="preserve"> 2026</w:t>
      </w:r>
      <w:r>
        <w:t>–</w:t>
      </w:r>
      <w:r w:rsidRPr="009972F4">
        <w:t>2047</w:t>
      </w:r>
      <w:r>
        <w:t>)</w:t>
      </w:r>
      <w:r w:rsidRPr="009972F4">
        <w:t>.</w:t>
      </w:r>
    </w:p>
    <w:p w14:paraId="13B67687" w14:textId="50582DC6" w:rsidR="009F4F6A" w:rsidRDefault="00146FC9" w:rsidP="005A095B">
      <w:pPr>
        <w:pStyle w:val="Heading2"/>
      </w:pPr>
      <w:r w:rsidRPr="009972F4">
        <w:t xml:space="preserve">Recommended </w:t>
      </w:r>
      <w:r w:rsidR="005A095B">
        <w:t>r</w:t>
      </w:r>
      <w:r w:rsidR="005A095B" w:rsidRPr="009972F4">
        <w:t>eading</w:t>
      </w:r>
    </w:p>
    <w:p w14:paraId="6972281A" w14:textId="77777777" w:rsidR="00115FC1" w:rsidRPr="009972F4" w:rsidRDefault="00115FC1" w:rsidP="00115FC1">
      <w:r w:rsidRPr="009972F4">
        <w:t xml:space="preserve">Eric A. Posner, Fiona M. Scott Morton, &amp; E. Glen Weyl, </w:t>
      </w:r>
      <w:r w:rsidRPr="007E5D4C">
        <w:rPr>
          <w:i/>
          <w:iCs/>
        </w:rPr>
        <w:t>A Proposal to Limit the Anti-Competitive Power of Institutional Investors</w:t>
      </w:r>
      <w:r w:rsidRPr="009972F4">
        <w:t>, Antitrust L</w:t>
      </w:r>
      <w:r>
        <w:t>.J.</w:t>
      </w:r>
      <w:r w:rsidRPr="009972F4">
        <w:t xml:space="preserve"> (2017).</w:t>
      </w:r>
    </w:p>
    <w:p w14:paraId="04423C7B" w14:textId="77777777" w:rsidR="00115FC1" w:rsidRDefault="00000000" w:rsidP="00115FC1">
      <w:hyperlink r:id="rId72">
        <w:r w:rsidR="00115FC1" w:rsidRPr="009773BE">
          <w:rPr>
            <w:color w:val="0000FF"/>
            <w:u w:val="single"/>
          </w:rPr>
          <w:t xml:space="preserve">Backus, Colon, &amp; </w:t>
        </w:r>
        <w:proofErr w:type="spellStart"/>
        <w:r w:rsidR="00115FC1" w:rsidRPr="009773BE">
          <w:rPr>
            <w:color w:val="0000FF"/>
            <w:u w:val="single"/>
          </w:rPr>
          <w:t>Sikinson</w:t>
        </w:r>
        <w:proofErr w:type="spellEnd"/>
        <w:r w:rsidR="00115FC1" w:rsidRPr="009773BE">
          <w:rPr>
            <w:color w:val="0000FF"/>
            <w:u w:val="single"/>
          </w:rPr>
          <w:t>, The Common Ownership Hypothesis: Theory and Evidence, Economic Studies at Brookings (January 2019)</w:t>
        </w:r>
      </w:hyperlink>
    </w:p>
    <w:p w14:paraId="32144047" w14:textId="121ABD58" w:rsidR="005A095B" w:rsidRPr="005A095B" w:rsidRDefault="005A095B">
      <w:r w:rsidRPr="009972F4">
        <w:t>Speech by FTC Commissioner Noah Joshua Phillips, “Taking Stock: Assessing Common Ownership</w:t>
      </w:r>
      <w:r w:rsidR="00A23856">
        <w:t>,</w:t>
      </w:r>
      <w:r w:rsidRPr="009972F4">
        <w:t>” Concurrences Review and NYU Stern: The Global Antitrust Economics Conference, June 1, 2018</w:t>
      </w:r>
    </w:p>
    <w:p w14:paraId="21352AC9" w14:textId="0F51EF19" w:rsidR="005A095B" w:rsidRPr="009972F4" w:rsidRDefault="005A095B" w:rsidP="009773BE">
      <w:pPr>
        <w:pStyle w:val="Heading2"/>
      </w:pPr>
      <w:r>
        <w:t>Background reading</w:t>
      </w:r>
    </w:p>
    <w:p w14:paraId="767A8985" w14:textId="7DACFCB7" w:rsidR="00F80CEB" w:rsidRPr="00824ABD" w:rsidRDefault="00F80CEB" w:rsidP="00F80CEB">
      <w:pPr>
        <w:pStyle w:val="paragraphstyle5"/>
        <w:shd w:val="clear" w:color="auto" w:fill="FFFFFF"/>
        <w:spacing w:before="0" w:beforeAutospacing="0" w:after="0" w:afterAutospacing="0" w:line="240" w:lineRule="atLeast"/>
        <w:rPr>
          <w:color w:val="1D1D1D"/>
        </w:rPr>
      </w:pPr>
      <w:r>
        <w:rPr>
          <w:rFonts w:ascii="Calisto MT" w:hAnsi="Calisto MT"/>
          <w:color w:val="1D1D1D"/>
          <w:sz w:val="21"/>
          <w:szCs w:val="21"/>
        </w:rPr>
        <w:br/>
      </w:r>
      <w:r w:rsidRPr="00824ABD">
        <w:rPr>
          <w:color w:val="1D1D1D"/>
        </w:rPr>
        <w:t>“</w:t>
      </w:r>
      <w:hyperlink r:id="rId73" w:tooltip="Common Ownership, Competition, and Top Management Incentives" w:history="1">
        <w:r w:rsidRPr="00824ABD">
          <w:rPr>
            <w:rStyle w:val="Hyperlink"/>
            <w:color w:val="061A9F"/>
          </w:rPr>
          <w:t>Common Ownership, Competition, and Top Management Incentives</w:t>
        </w:r>
      </w:hyperlink>
      <w:r w:rsidRPr="00824ABD">
        <w:rPr>
          <w:color w:val="1D1D1D"/>
        </w:rPr>
        <w:t>” with </w:t>
      </w:r>
      <w:hyperlink r:id="rId74" w:history="1">
        <w:r w:rsidRPr="00824ABD">
          <w:rPr>
            <w:rStyle w:val="Hyperlink"/>
            <w:color w:val="061A9F"/>
          </w:rPr>
          <w:t>Miguel Antón</w:t>
        </w:r>
      </w:hyperlink>
      <w:r w:rsidRPr="00824ABD">
        <w:rPr>
          <w:color w:val="1D1D1D"/>
        </w:rPr>
        <w:t>, </w:t>
      </w:r>
      <w:proofErr w:type="spellStart"/>
      <w:r w:rsidR="00000000">
        <w:fldChar w:fldCharType="begin"/>
      </w:r>
      <w:r w:rsidR="00000000">
        <w:instrText>HYPERLINK "http://blog.iese.edu/mgine/"</w:instrText>
      </w:r>
      <w:r w:rsidR="00000000">
        <w:fldChar w:fldCharType="separate"/>
      </w:r>
      <w:r w:rsidRPr="00824ABD">
        <w:rPr>
          <w:rStyle w:val="Hyperlink"/>
          <w:color w:val="061A9F"/>
        </w:rPr>
        <w:t>Mireia</w:t>
      </w:r>
      <w:proofErr w:type="spellEnd"/>
      <w:r w:rsidRPr="00824ABD">
        <w:rPr>
          <w:rStyle w:val="Hyperlink"/>
          <w:color w:val="061A9F"/>
        </w:rPr>
        <w:t xml:space="preserve"> </w:t>
      </w:r>
      <w:proofErr w:type="spellStart"/>
      <w:r w:rsidRPr="00824ABD">
        <w:rPr>
          <w:rStyle w:val="Hyperlink"/>
          <w:color w:val="061A9F"/>
        </w:rPr>
        <w:t>Giné</w:t>
      </w:r>
      <w:proofErr w:type="spellEnd"/>
      <w:r w:rsidR="00000000">
        <w:rPr>
          <w:rStyle w:val="Hyperlink"/>
          <w:color w:val="061A9F"/>
        </w:rPr>
        <w:fldChar w:fldCharType="end"/>
      </w:r>
      <w:r w:rsidRPr="00824ABD">
        <w:rPr>
          <w:color w:val="1D1D1D"/>
        </w:rPr>
        <w:t>, and </w:t>
      </w:r>
      <w:hyperlink r:id="rId75" w:history="1">
        <w:r w:rsidRPr="00824ABD">
          <w:rPr>
            <w:rStyle w:val="Hyperlink"/>
            <w:color w:val="061A9F"/>
          </w:rPr>
          <w:t>Martin Schmalz</w:t>
        </w:r>
      </w:hyperlink>
      <w:r w:rsidRPr="00824ABD">
        <w:rPr>
          <w:color w:val="1D1D1D"/>
        </w:rPr>
        <w:t>,</w:t>
      </w:r>
      <w:r w:rsidRPr="00824ABD">
        <w:rPr>
          <w:rStyle w:val="style"/>
          <w:i/>
          <w:iCs/>
          <w:color w:val="1D1D1D"/>
        </w:rPr>
        <w:t>.</w:t>
      </w:r>
    </w:p>
    <w:p w14:paraId="2E1F9764" w14:textId="5E39257C" w:rsidR="00F80CEB" w:rsidRPr="00824ABD" w:rsidRDefault="00F80CEB" w:rsidP="00F80CEB">
      <w:pPr>
        <w:pStyle w:val="paragraphstyle5"/>
        <w:shd w:val="clear" w:color="auto" w:fill="FFFFFF"/>
        <w:spacing w:before="0" w:beforeAutospacing="0" w:after="0" w:afterAutospacing="0" w:line="240" w:lineRule="atLeast"/>
        <w:rPr>
          <w:color w:val="1D1D1D"/>
        </w:rPr>
      </w:pPr>
    </w:p>
    <w:p w14:paraId="0CFFB60A" w14:textId="2392555D" w:rsidR="00F80CEB" w:rsidRPr="00824ABD" w:rsidRDefault="00F80CEB" w:rsidP="00F80CEB">
      <w:pPr>
        <w:pStyle w:val="paragraphstyle5"/>
        <w:shd w:val="clear" w:color="auto" w:fill="FFFFFF"/>
        <w:spacing w:before="0" w:beforeAutospacing="0" w:after="0" w:afterAutospacing="0" w:line="240" w:lineRule="atLeast"/>
        <w:rPr>
          <w:color w:val="1D1D1D"/>
        </w:rPr>
      </w:pPr>
      <w:r w:rsidRPr="00824ABD">
        <w:rPr>
          <w:color w:val="1D1D1D"/>
        </w:rPr>
        <w:t>“</w:t>
      </w:r>
      <w:hyperlink r:id="rId76" w:tooltip="Innovation: The Bright Side of Common Ownership" w:history="1">
        <w:r w:rsidRPr="00824ABD">
          <w:rPr>
            <w:rStyle w:val="Hyperlink"/>
            <w:color w:val="061A9F"/>
          </w:rPr>
          <w:t>Innovation: The Bright Side of Common Ownership?</w:t>
        </w:r>
      </w:hyperlink>
      <w:r w:rsidRPr="00824ABD">
        <w:rPr>
          <w:color w:val="1D1D1D"/>
        </w:rPr>
        <w:t>” with </w:t>
      </w:r>
      <w:hyperlink r:id="rId77" w:history="1">
        <w:r w:rsidRPr="00824ABD">
          <w:rPr>
            <w:rStyle w:val="Hyperlink"/>
            <w:color w:val="061A9F"/>
          </w:rPr>
          <w:t>Miguel Antón</w:t>
        </w:r>
      </w:hyperlink>
      <w:r w:rsidRPr="00824ABD">
        <w:rPr>
          <w:color w:val="1D1D1D"/>
        </w:rPr>
        <w:t>, </w:t>
      </w:r>
      <w:proofErr w:type="spellStart"/>
      <w:r w:rsidRPr="00824ABD">
        <w:rPr>
          <w:color w:val="1D1D1D"/>
        </w:rPr>
        <w:fldChar w:fldCharType="begin"/>
      </w:r>
      <w:r w:rsidRPr="00824ABD">
        <w:rPr>
          <w:color w:val="1D1D1D"/>
        </w:rPr>
        <w:instrText xml:space="preserve"> HYPERLINK "http://blog.iese.edu/mgine/" </w:instrText>
      </w:r>
      <w:r w:rsidRPr="00824ABD">
        <w:rPr>
          <w:color w:val="1D1D1D"/>
        </w:rPr>
      </w:r>
      <w:r w:rsidRPr="00824ABD">
        <w:rPr>
          <w:color w:val="1D1D1D"/>
        </w:rPr>
        <w:fldChar w:fldCharType="separate"/>
      </w:r>
      <w:r w:rsidRPr="00824ABD">
        <w:rPr>
          <w:rStyle w:val="Hyperlink"/>
          <w:color w:val="061A9F"/>
        </w:rPr>
        <w:t>Mireia</w:t>
      </w:r>
      <w:proofErr w:type="spellEnd"/>
      <w:r w:rsidRPr="00824ABD">
        <w:rPr>
          <w:rStyle w:val="Hyperlink"/>
          <w:color w:val="061A9F"/>
        </w:rPr>
        <w:t xml:space="preserve"> </w:t>
      </w:r>
      <w:proofErr w:type="spellStart"/>
      <w:r w:rsidRPr="00824ABD">
        <w:rPr>
          <w:rStyle w:val="Hyperlink"/>
          <w:color w:val="061A9F"/>
        </w:rPr>
        <w:t>Giné</w:t>
      </w:r>
      <w:proofErr w:type="spellEnd"/>
      <w:r w:rsidRPr="00824ABD">
        <w:rPr>
          <w:color w:val="1D1D1D"/>
        </w:rPr>
        <w:fldChar w:fldCharType="end"/>
      </w:r>
      <w:r w:rsidRPr="00824ABD">
        <w:rPr>
          <w:color w:val="1D1D1D"/>
        </w:rPr>
        <w:t>, and </w:t>
      </w:r>
      <w:hyperlink r:id="rId78" w:history="1">
        <w:r w:rsidRPr="00824ABD">
          <w:rPr>
            <w:rStyle w:val="Hyperlink"/>
            <w:color w:val="061A9F"/>
          </w:rPr>
          <w:t>Martin Schmalz</w:t>
        </w:r>
      </w:hyperlink>
    </w:p>
    <w:p w14:paraId="13B6768C" w14:textId="77777777" w:rsidR="009F4F6A" w:rsidRPr="009972F4" w:rsidRDefault="00146FC9" w:rsidP="00704ACA">
      <w:pPr>
        <w:pStyle w:val="Title"/>
      </w:pPr>
      <w:r w:rsidRPr="00824ABD">
        <w:rPr>
          <w:sz w:val="24"/>
          <w:szCs w:val="24"/>
        </w:rPr>
        <w:br w:type="page"/>
      </w:r>
      <w:r w:rsidRPr="009972F4">
        <w:lastRenderedPageBreak/>
        <w:t>Vertical Restraints</w:t>
      </w:r>
    </w:p>
    <w:p w14:paraId="13B6768E" w14:textId="05E09B2E" w:rsidR="009F4F6A" w:rsidRPr="009972F4" w:rsidRDefault="00146FC9" w:rsidP="00071C5F">
      <w:r w:rsidRPr="009972F4">
        <w:t xml:space="preserve">Vertical restraints are agreements between firms at different levels of production or distribution. </w:t>
      </w:r>
      <w:r w:rsidR="008D1C1A">
        <w:t>These</w:t>
      </w:r>
      <w:r w:rsidRPr="009972F4">
        <w:t xml:space="preserve"> agreements can raise </w:t>
      </w:r>
      <w:r w:rsidR="008D1C1A">
        <w:t>competitive</w:t>
      </w:r>
      <w:r w:rsidR="008D1C1A" w:rsidRPr="009972F4">
        <w:t xml:space="preserve"> </w:t>
      </w:r>
      <w:r w:rsidRPr="009972F4">
        <w:t xml:space="preserve">concerns, </w:t>
      </w:r>
      <w:r w:rsidR="008D1C1A">
        <w:t xml:space="preserve">for example </w:t>
      </w:r>
      <w:r w:rsidR="008E24D7">
        <w:t xml:space="preserve">foreclosing a direct competitor </w:t>
      </w:r>
      <w:r w:rsidR="00421994">
        <w:t xml:space="preserve">by withholding a product or customer in the related market. </w:t>
      </w:r>
      <w:r w:rsidR="00F556EA">
        <w:t>Foreclosure</w:t>
      </w:r>
      <w:r w:rsidR="00421994">
        <w:t xml:space="preserve"> cause</w:t>
      </w:r>
      <w:r w:rsidR="00F556EA">
        <w:t>s</w:t>
      </w:r>
      <w:r w:rsidR="00421994">
        <w:t xml:space="preserve"> higher prices</w:t>
      </w:r>
      <w:r w:rsidR="00F556EA">
        <w:t>, weaker competition,</w:t>
      </w:r>
      <w:r w:rsidR="00421994">
        <w:t xml:space="preserve"> or exclusion in that part of the su</w:t>
      </w:r>
      <w:r w:rsidR="008D1C1A" w:rsidRPr="009972F4">
        <w:t>pply chain</w:t>
      </w:r>
      <w:r w:rsidR="008D1C1A">
        <w:t>. But</w:t>
      </w:r>
      <w:r w:rsidR="008D1C1A" w:rsidRPr="008D1C1A">
        <w:t xml:space="preserve"> many </w:t>
      </w:r>
      <w:r w:rsidR="008D1C1A">
        <w:t xml:space="preserve">other </w:t>
      </w:r>
      <w:r w:rsidR="008D1C1A" w:rsidRPr="008D1C1A">
        <w:t>vertical agreements are justifiable business practices</w:t>
      </w:r>
      <w:r w:rsidR="008D1C1A">
        <w:t xml:space="preserve">. For example, they can </w:t>
      </w:r>
      <w:r w:rsidRPr="009972F4">
        <w:t xml:space="preserve">prevent </w:t>
      </w:r>
      <w:r w:rsidR="00A23856">
        <w:t xml:space="preserve">distributors from </w:t>
      </w:r>
      <w:proofErr w:type="gramStart"/>
      <w:r w:rsidRPr="009972F4">
        <w:t>free</w:t>
      </w:r>
      <w:r w:rsidR="00131D2C">
        <w:t>-</w:t>
      </w:r>
      <w:r w:rsidRPr="009972F4">
        <w:t>riding</w:t>
      </w:r>
      <w:proofErr w:type="gramEnd"/>
      <w:r w:rsidRPr="009972F4">
        <w:t xml:space="preserve"> on others’ promotional efforts</w:t>
      </w:r>
      <w:r w:rsidR="008D1C1A">
        <w:t>. Thus, vertical restrain</w:t>
      </w:r>
      <w:r w:rsidR="00131D2C">
        <w:t>t</w:t>
      </w:r>
      <w:r w:rsidR="008D1C1A">
        <w:t>s are not per se illegal, but must be analyze</w:t>
      </w:r>
      <w:r w:rsidR="00131D2C">
        <w:t>d</w:t>
      </w:r>
      <w:r w:rsidR="008D1C1A">
        <w:t xml:space="preserve"> under the rule of reason.</w:t>
      </w:r>
      <w:r w:rsidRPr="009972F4">
        <w:t xml:space="preserve"> Antitrust practitioners </w:t>
      </w:r>
      <w:r w:rsidR="008D1C1A">
        <w:t>report</w:t>
      </w:r>
      <w:r w:rsidRPr="009972F4">
        <w:t xml:space="preserve"> that vertical restraints are </w:t>
      </w:r>
      <w:r w:rsidR="00131D2C">
        <w:t>harder</w:t>
      </w:r>
      <w:r w:rsidR="008D1C1A">
        <w:t xml:space="preserve"> to challenge in the U.S. </w:t>
      </w:r>
      <w:r w:rsidR="00A23856">
        <w:t>than</w:t>
      </w:r>
      <w:r w:rsidR="008D1C1A">
        <w:t xml:space="preserve"> in Europe. </w:t>
      </w:r>
    </w:p>
    <w:p w14:paraId="784DF912" w14:textId="3570060D" w:rsidR="008D1C1A" w:rsidRDefault="008D1C1A" w:rsidP="0085563E">
      <w:pPr>
        <w:pStyle w:val="Heading1"/>
      </w:pPr>
      <w:bookmarkStart w:id="11" w:name="_heading=h.4d34og8" w:colFirst="0" w:colLast="0"/>
      <w:bookmarkEnd w:id="11"/>
      <w:r>
        <w:t>R</w:t>
      </w:r>
      <w:r w:rsidR="00146FC9" w:rsidRPr="009972F4">
        <w:t>eading</w:t>
      </w:r>
    </w:p>
    <w:p w14:paraId="13B67692" w14:textId="5CE6CE01" w:rsidR="009F4F6A" w:rsidRPr="009972F4" w:rsidRDefault="008D1C1A" w:rsidP="0085563E">
      <w:pPr>
        <w:pStyle w:val="Heading2"/>
      </w:pPr>
      <w:r>
        <w:t>Required reading</w:t>
      </w:r>
    </w:p>
    <w:p w14:paraId="13B67693" w14:textId="2D5A52EA" w:rsidR="009F4F6A" w:rsidRPr="009972F4" w:rsidRDefault="00146FC9" w:rsidP="00071C5F">
      <w:r w:rsidRPr="00FB7A8D">
        <w:rPr>
          <w:i/>
          <w:iCs/>
        </w:rPr>
        <w:t>Continental T.V., Inc. v. GTE Sylvania Inc.</w:t>
      </w:r>
      <w:r w:rsidR="008D1C1A">
        <w:t>,</w:t>
      </w:r>
      <w:r w:rsidRPr="009972F4">
        <w:t xml:space="preserve"> 433 U.S. 36 (1977) </w:t>
      </w:r>
    </w:p>
    <w:p w14:paraId="13B67694" w14:textId="5ED5A155" w:rsidR="009F4F6A" w:rsidRPr="009972F4" w:rsidRDefault="00146FC9" w:rsidP="00071C5F">
      <w:proofErr w:type="spellStart"/>
      <w:r w:rsidRPr="00FB7A8D">
        <w:rPr>
          <w:i/>
          <w:iCs/>
        </w:rPr>
        <w:t>Leegin</w:t>
      </w:r>
      <w:proofErr w:type="spellEnd"/>
      <w:r w:rsidRPr="00FB7A8D">
        <w:rPr>
          <w:i/>
          <w:iCs/>
        </w:rPr>
        <w:t xml:space="preserve"> Creative Leather Products, Inc. v. PSKS, Inc.</w:t>
      </w:r>
      <w:r w:rsidRPr="009972F4">
        <w:t>, 551 U.S. 877 (2007)</w:t>
      </w:r>
    </w:p>
    <w:p w14:paraId="5C543B68" w14:textId="512412B5" w:rsidR="008D1C1A" w:rsidRDefault="008D1C1A" w:rsidP="008D1C1A">
      <w:r w:rsidRPr="00FB7A8D">
        <w:rPr>
          <w:i/>
          <w:iCs/>
        </w:rPr>
        <w:t>Monsanto Co. v. Spray-Rite Svc. Corp.</w:t>
      </w:r>
      <w:r w:rsidRPr="009972F4">
        <w:t>, 465 U.S. 752 (1984)</w:t>
      </w:r>
    </w:p>
    <w:p w14:paraId="6FEE8EC1" w14:textId="6F4A102C" w:rsidR="009F6A63" w:rsidRPr="00FB7A8D" w:rsidRDefault="00000000" w:rsidP="008D1C1A">
      <w:pPr>
        <w:rPr>
          <w:bCs/>
        </w:rPr>
      </w:pPr>
      <w:hyperlink r:id="rId79">
        <w:r w:rsidR="009F6A63" w:rsidRPr="00FB7A8D">
          <w:rPr>
            <w:rStyle w:val="Hyperlink"/>
            <w:bCs/>
          </w:rPr>
          <w:t>EU Commission complaint against Expedia and Booking.com (2019)</w:t>
        </w:r>
      </w:hyperlink>
    </w:p>
    <w:p w14:paraId="722E1A17" w14:textId="5C48169A" w:rsidR="008D1C1A" w:rsidRDefault="008D1C1A" w:rsidP="00126FCF">
      <w:pPr>
        <w:pStyle w:val="Heading2"/>
      </w:pPr>
      <w:r>
        <w:t>Recommended reading</w:t>
      </w:r>
    </w:p>
    <w:p w14:paraId="0AA2D934" w14:textId="79D488C9" w:rsidR="009F6A63" w:rsidRPr="009972F4" w:rsidRDefault="009F6A63" w:rsidP="009F6A63">
      <w:pPr>
        <w:rPr>
          <w:highlight w:val="white"/>
        </w:rPr>
      </w:pPr>
      <w:r w:rsidRPr="009972F4">
        <w:rPr>
          <w:i/>
          <w:highlight w:val="white"/>
        </w:rPr>
        <w:t>United States v. Sealy, Inc.</w:t>
      </w:r>
      <w:r w:rsidRPr="00FB7A8D">
        <w:rPr>
          <w:iCs/>
          <w:highlight w:val="white"/>
        </w:rPr>
        <w:t>,</w:t>
      </w:r>
      <w:r w:rsidRPr="009972F4">
        <w:rPr>
          <w:highlight w:val="white"/>
        </w:rPr>
        <w:t xml:space="preserve"> 388 U.S. 350 (1967)</w:t>
      </w:r>
    </w:p>
    <w:p w14:paraId="751F1C63" w14:textId="20F01ECD" w:rsidR="008D1C1A" w:rsidRDefault="008D1C1A" w:rsidP="00FB7A8D">
      <w:pPr>
        <w:pStyle w:val="Heading2"/>
      </w:pPr>
      <w:r>
        <w:t>Background reading</w:t>
      </w:r>
    </w:p>
    <w:p w14:paraId="70884B6B" w14:textId="1413B837" w:rsidR="009F6A63" w:rsidRDefault="009F6A63" w:rsidP="009F6A63">
      <w:r>
        <w:t>“</w:t>
      </w:r>
      <w:r w:rsidRPr="009F6A63">
        <w:t>Antitrust Guidelines for Collaborations Among Competitors</w:t>
      </w:r>
      <w:r>
        <w:t>”</w:t>
      </w:r>
      <w:r w:rsidRPr="009F6A63">
        <w:t xml:space="preserve"> issued by the FTC and DOJ (available at </w:t>
      </w:r>
      <w:hyperlink r:id="rId80">
        <w:r w:rsidRPr="009F6A63">
          <w:rPr>
            <w:rStyle w:val="Hyperlink"/>
          </w:rPr>
          <w:t>https://www.justice.gov/atr/page/file/1098461/download</w:t>
        </w:r>
      </w:hyperlink>
      <w:r w:rsidRPr="009F6A63">
        <w:t>)</w:t>
      </w:r>
    </w:p>
    <w:p w14:paraId="061C55CD" w14:textId="77777777" w:rsidR="00A23856" w:rsidRPr="00A23856" w:rsidRDefault="00A23856" w:rsidP="00A23856">
      <w:r w:rsidRPr="00A23856">
        <w:rPr>
          <w:i/>
        </w:rPr>
        <w:t>ZF Meritor, LLC v. Eaton Corp.</w:t>
      </w:r>
      <w:r w:rsidRPr="00A23856">
        <w:rPr>
          <w:iCs/>
        </w:rPr>
        <w:t>,</w:t>
      </w:r>
      <w:r w:rsidRPr="00A23856">
        <w:rPr>
          <w:i/>
        </w:rPr>
        <w:t xml:space="preserve"> </w:t>
      </w:r>
      <w:r w:rsidRPr="00A23856">
        <w:t>696 F.3d 254 (3d Cir. 2012)</w:t>
      </w:r>
    </w:p>
    <w:p w14:paraId="538EDB4A" w14:textId="53CC3A98" w:rsidR="00A23856" w:rsidRDefault="00A23856" w:rsidP="009F6A63">
      <w:r w:rsidRPr="00A23856">
        <w:rPr>
          <w:i/>
          <w:iCs/>
        </w:rPr>
        <w:t>Eastman Kodak Co. v. Image Technical Services, Inc.</w:t>
      </w:r>
      <w:r w:rsidRPr="00A23856">
        <w:t>, 504 U.S. 451 (1992)</w:t>
      </w:r>
    </w:p>
    <w:p w14:paraId="5CF0C3B1" w14:textId="6C3C5E33" w:rsidR="00A23856" w:rsidRDefault="00A23856" w:rsidP="009F6A63">
      <w:r>
        <w:t>Comparative law</w:t>
      </w:r>
    </w:p>
    <w:p w14:paraId="2F52AD65" w14:textId="5C02BFE3" w:rsidR="009F6A63" w:rsidRPr="00E77494" w:rsidRDefault="00000000" w:rsidP="00FB7A8D">
      <w:pPr>
        <w:ind w:left="720"/>
      </w:pPr>
      <w:hyperlink r:id="rId81">
        <w:proofErr w:type="spellStart"/>
        <w:r w:rsidR="009F6A63" w:rsidRPr="00E77494">
          <w:rPr>
            <w:i/>
            <w:color w:val="0000FF"/>
            <w:u w:val="single"/>
          </w:rPr>
          <w:t>Tooltechnic</w:t>
        </w:r>
        <w:proofErr w:type="spellEnd"/>
        <w:r w:rsidR="009F6A63" w:rsidRPr="00E77494">
          <w:rPr>
            <w:i/>
            <w:color w:val="0000FF"/>
            <w:u w:val="single"/>
          </w:rPr>
          <w:t xml:space="preserve"> Systems (Aust) Pty Ltd </w:t>
        </w:r>
      </w:hyperlink>
      <w:hyperlink r:id="rId82">
        <w:r w:rsidR="009F6A63" w:rsidRPr="00E77494">
          <w:rPr>
            <w:color w:val="0000FF"/>
            <w:u w:val="single"/>
          </w:rPr>
          <w:t xml:space="preserve">- </w:t>
        </w:r>
        <w:proofErr w:type="spellStart"/>
        <w:r w:rsidR="009F6A63" w:rsidRPr="00E77494">
          <w:rPr>
            <w:color w:val="0000FF"/>
            <w:u w:val="single"/>
          </w:rPr>
          <w:t>Authorisation</w:t>
        </w:r>
        <w:proofErr w:type="spellEnd"/>
        <w:r w:rsidR="009F6A63" w:rsidRPr="00E77494">
          <w:rPr>
            <w:color w:val="0000FF"/>
            <w:u w:val="single"/>
          </w:rPr>
          <w:t xml:space="preserve"> - A91433 (Australian Competition and Consumer Commission 2014)</w:t>
        </w:r>
      </w:hyperlink>
    </w:p>
    <w:p w14:paraId="78CEE55F" w14:textId="77777777" w:rsidR="009F6A63" w:rsidRPr="002D24F5" w:rsidRDefault="00000000" w:rsidP="00FB7A8D">
      <w:pPr>
        <w:ind w:left="720"/>
      </w:pPr>
      <w:hyperlink r:id="rId83">
        <w:r w:rsidR="009F6A63" w:rsidRPr="002D24F5">
          <w:rPr>
            <w:color w:val="0000FF"/>
            <w:u w:val="single"/>
          </w:rPr>
          <w:t xml:space="preserve">Case C-306/96 </w:t>
        </w:r>
        <w:proofErr w:type="spellStart"/>
        <w:r w:rsidR="009F6A63" w:rsidRPr="002D24F5">
          <w:rPr>
            <w:color w:val="0000FF"/>
            <w:u w:val="single"/>
          </w:rPr>
          <w:t>Javico</w:t>
        </w:r>
        <w:proofErr w:type="spellEnd"/>
        <w:r w:rsidR="009F6A63" w:rsidRPr="002D24F5">
          <w:rPr>
            <w:color w:val="0000FF"/>
            <w:u w:val="single"/>
          </w:rPr>
          <w:t xml:space="preserve"> International and </w:t>
        </w:r>
        <w:proofErr w:type="spellStart"/>
        <w:r w:rsidR="009F6A63" w:rsidRPr="002D24F5">
          <w:rPr>
            <w:color w:val="0000FF"/>
            <w:u w:val="single"/>
          </w:rPr>
          <w:t>Javico</w:t>
        </w:r>
        <w:proofErr w:type="spellEnd"/>
        <w:r w:rsidR="009F6A63" w:rsidRPr="002D24F5">
          <w:rPr>
            <w:color w:val="0000FF"/>
            <w:u w:val="single"/>
          </w:rPr>
          <w:t xml:space="preserve"> AG v Yves Saint Laurent Parfums SA (YSLP) (28 April 1998)</w:t>
        </w:r>
      </w:hyperlink>
    </w:p>
    <w:p w14:paraId="344277C1" w14:textId="77777777" w:rsidR="009F6A63" w:rsidRPr="002D24F5" w:rsidRDefault="00000000" w:rsidP="00FB7A8D">
      <w:pPr>
        <w:ind w:left="720"/>
        <w:rPr>
          <w:color w:val="000000"/>
        </w:rPr>
      </w:pPr>
      <w:hyperlink r:id="rId84">
        <w:r w:rsidR="009F6A63" w:rsidRPr="002D24F5">
          <w:rPr>
            <w:color w:val="0000FF"/>
            <w:u w:val="single"/>
          </w:rPr>
          <w:t xml:space="preserve">Case C-439/09 </w:t>
        </w:r>
      </w:hyperlink>
      <w:hyperlink r:id="rId85">
        <w:r w:rsidR="009F6A63" w:rsidRPr="002D24F5">
          <w:rPr>
            <w:i/>
            <w:color w:val="0000FF"/>
            <w:highlight w:val="white"/>
            <w:u w:val="single"/>
          </w:rPr>
          <w:t>Pierre Fabre Dermo-</w:t>
        </w:r>
        <w:proofErr w:type="spellStart"/>
        <w:r w:rsidR="009F6A63" w:rsidRPr="002D24F5">
          <w:rPr>
            <w:i/>
            <w:color w:val="0000FF"/>
            <w:highlight w:val="white"/>
            <w:u w:val="single"/>
          </w:rPr>
          <w:t>Cosmétique</w:t>
        </w:r>
        <w:proofErr w:type="spellEnd"/>
        <w:r w:rsidR="009F6A63" w:rsidRPr="002D24F5">
          <w:rPr>
            <w:i/>
            <w:color w:val="0000FF"/>
            <w:highlight w:val="white"/>
            <w:u w:val="single"/>
          </w:rPr>
          <w:t xml:space="preserve"> SAS v </w:t>
        </w:r>
        <w:proofErr w:type="spellStart"/>
        <w:r w:rsidR="009F6A63" w:rsidRPr="002D24F5">
          <w:rPr>
            <w:i/>
            <w:color w:val="0000FF"/>
            <w:highlight w:val="white"/>
            <w:u w:val="single"/>
          </w:rPr>
          <w:t>Président</w:t>
        </w:r>
        <w:proofErr w:type="spellEnd"/>
        <w:r w:rsidR="009F6A63" w:rsidRPr="002D24F5">
          <w:rPr>
            <w:i/>
            <w:color w:val="0000FF"/>
            <w:highlight w:val="white"/>
            <w:u w:val="single"/>
          </w:rPr>
          <w:t xml:space="preserve"> de </w:t>
        </w:r>
        <w:proofErr w:type="spellStart"/>
        <w:r w:rsidR="009F6A63" w:rsidRPr="002D24F5">
          <w:rPr>
            <w:i/>
            <w:color w:val="0000FF"/>
            <w:highlight w:val="white"/>
            <w:u w:val="single"/>
          </w:rPr>
          <w:t>l’Autorité</w:t>
        </w:r>
        <w:proofErr w:type="spellEnd"/>
        <w:r w:rsidR="009F6A63" w:rsidRPr="002D24F5">
          <w:rPr>
            <w:i/>
            <w:color w:val="0000FF"/>
            <w:highlight w:val="white"/>
            <w:u w:val="single"/>
          </w:rPr>
          <w:t xml:space="preserve"> de la concurrence and </w:t>
        </w:r>
        <w:proofErr w:type="spellStart"/>
        <w:r w:rsidR="009F6A63" w:rsidRPr="002D24F5">
          <w:rPr>
            <w:i/>
            <w:color w:val="0000FF"/>
            <w:highlight w:val="white"/>
            <w:u w:val="single"/>
          </w:rPr>
          <w:t>Ministre</w:t>
        </w:r>
        <w:proofErr w:type="spellEnd"/>
        <w:r w:rsidR="009F6A63" w:rsidRPr="002D24F5">
          <w:rPr>
            <w:i/>
            <w:color w:val="0000FF"/>
            <w:highlight w:val="white"/>
            <w:u w:val="single"/>
          </w:rPr>
          <w:t xml:space="preserve"> de </w:t>
        </w:r>
        <w:proofErr w:type="spellStart"/>
        <w:r w:rsidR="009F6A63" w:rsidRPr="002D24F5">
          <w:rPr>
            <w:i/>
            <w:color w:val="0000FF"/>
            <w:highlight w:val="white"/>
            <w:u w:val="single"/>
          </w:rPr>
          <w:t>l’Économie</w:t>
        </w:r>
        <w:proofErr w:type="spellEnd"/>
      </w:hyperlink>
      <w:hyperlink r:id="rId86">
        <w:r w:rsidR="009F6A63" w:rsidRPr="002D24F5">
          <w:rPr>
            <w:color w:val="0000FF"/>
            <w:highlight w:val="white"/>
            <w:u w:val="single"/>
          </w:rPr>
          <w:t xml:space="preserve"> (General Court, 13 October 2011)</w:t>
        </w:r>
      </w:hyperlink>
    </w:p>
    <w:p w14:paraId="74F905E5" w14:textId="66F454C9" w:rsidR="009F6A63" w:rsidRDefault="00000000" w:rsidP="00FB7A8D">
      <w:pPr>
        <w:ind w:left="720"/>
        <w:rPr>
          <w:color w:val="0000FF"/>
          <w:u w:val="single"/>
        </w:rPr>
      </w:pPr>
      <w:hyperlink r:id="rId87">
        <w:r w:rsidR="009F6A63" w:rsidRPr="002D24F5">
          <w:rPr>
            <w:color w:val="0000FF"/>
            <w:u w:val="single"/>
          </w:rPr>
          <w:t>Case C</w:t>
        </w:r>
      </w:hyperlink>
      <w:hyperlink r:id="rId88">
        <w:r w:rsidR="009F6A63" w:rsidRPr="002D24F5">
          <w:rPr>
            <w:rFonts w:eastAsia="Cambria Math"/>
            <w:color w:val="0000FF"/>
            <w:u w:val="single"/>
          </w:rPr>
          <w:t>‑</w:t>
        </w:r>
      </w:hyperlink>
      <w:hyperlink r:id="rId89">
        <w:r w:rsidR="009F6A63" w:rsidRPr="002D24F5">
          <w:rPr>
            <w:color w:val="0000FF"/>
            <w:u w:val="single"/>
          </w:rPr>
          <w:t xml:space="preserve">230/16 Coty Germany GmbH v </w:t>
        </w:r>
        <w:proofErr w:type="spellStart"/>
        <w:r w:rsidR="009F6A63" w:rsidRPr="002D24F5">
          <w:rPr>
            <w:color w:val="0000FF"/>
            <w:u w:val="single"/>
          </w:rPr>
          <w:t>Parfümerie</w:t>
        </w:r>
        <w:proofErr w:type="spellEnd"/>
        <w:r w:rsidR="009F6A63" w:rsidRPr="002D24F5">
          <w:rPr>
            <w:color w:val="0000FF"/>
            <w:u w:val="single"/>
          </w:rPr>
          <w:t xml:space="preserve"> </w:t>
        </w:r>
        <w:proofErr w:type="spellStart"/>
        <w:r w:rsidR="009F6A63" w:rsidRPr="002D24F5">
          <w:rPr>
            <w:color w:val="0000FF"/>
            <w:u w:val="single"/>
          </w:rPr>
          <w:t>Akzente</w:t>
        </w:r>
        <w:proofErr w:type="spellEnd"/>
        <w:r w:rsidR="009F6A63" w:rsidRPr="002D24F5">
          <w:rPr>
            <w:color w:val="0000FF"/>
            <w:u w:val="single"/>
          </w:rPr>
          <w:t xml:space="preserve"> GmbH (General Court, 6 December 2017)</w:t>
        </w:r>
      </w:hyperlink>
    </w:p>
    <w:p w14:paraId="13B676B4" w14:textId="77777777" w:rsidR="009F4F6A" w:rsidRPr="00DB7B6F" w:rsidRDefault="00146FC9" w:rsidP="00071C5F">
      <w:bookmarkStart w:id="12" w:name="_heading=h.2s8eyo1" w:colFirst="0" w:colLast="0"/>
      <w:bookmarkEnd w:id="12"/>
      <w:r w:rsidRPr="009972F4">
        <w:br w:type="page"/>
      </w:r>
    </w:p>
    <w:p w14:paraId="13B676B5" w14:textId="5E8E2520" w:rsidR="009F4F6A" w:rsidRPr="009972F4" w:rsidRDefault="00146FC9" w:rsidP="00DB7B6F">
      <w:pPr>
        <w:pStyle w:val="Title"/>
      </w:pPr>
      <w:bookmarkStart w:id="13" w:name="_heading=h.17dp8vu" w:colFirst="0" w:colLast="0"/>
      <w:bookmarkEnd w:id="13"/>
      <w:r w:rsidRPr="009972F4">
        <w:lastRenderedPageBreak/>
        <w:t>Most</w:t>
      </w:r>
      <w:r w:rsidR="00C96C1C">
        <w:t>-</w:t>
      </w:r>
      <w:r w:rsidRPr="009972F4">
        <w:t>Favored Nation Clauses</w:t>
      </w:r>
    </w:p>
    <w:p w14:paraId="4C4DD495" w14:textId="40C2C99B" w:rsidR="0035267B" w:rsidRDefault="00C96C1C" w:rsidP="00C96C1C">
      <w:r>
        <w:t>When a company signs a m</w:t>
      </w:r>
      <w:r w:rsidR="00146FC9" w:rsidRPr="009972F4">
        <w:t>ost-favored nation</w:t>
      </w:r>
      <w:r>
        <w:t xml:space="preserve"> clause, it promises that it will give </w:t>
      </w:r>
      <w:r w:rsidR="00131D2C">
        <w:t>a</w:t>
      </w:r>
      <w:r>
        <w:t xml:space="preserve"> trading partner the best possible price</w:t>
      </w:r>
      <w:r w:rsidR="00C94C96">
        <w:t>. It either does</w:t>
      </w:r>
      <w:r>
        <w:t xml:space="preserve"> not offer a lower price to a </w:t>
      </w:r>
      <w:proofErr w:type="gramStart"/>
      <w:r>
        <w:t>competitor</w:t>
      </w:r>
      <w:r w:rsidR="001B2EBC">
        <w:t>,</w:t>
      </w:r>
      <w:r w:rsidR="00C94C96">
        <w:t xml:space="preserve"> or</w:t>
      </w:r>
      <w:proofErr w:type="gramEnd"/>
      <w:r w:rsidR="00C94C96">
        <w:t xml:space="preserve"> must compensate the original partner if it does</w:t>
      </w:r>
      <w:r>
        <w:t xml:space="preserve">. </w:t>
      </w:r>
      <w:r w:rsidR="0035267B">
        <w:t>T</w:t>
      </w:r>
      <w:r>
        <w:t xml:space="preserve">hese clauses can </w:t>
      </w:r>
      <w:r w:rsidR="002759DA">
        <w:t>harm competition due to their impact on</w:t>
      </w:r>
      <w:r w:rsidR="0035267B">
        <w:t xml:space="preserve"> equilibrium prices and entry</w:t>
      </w:r>
      <w:r>
        <w:t xml:space="preserve">. </w:t>
      </w:r>
    </w:p>
    <w:p w14:paraId="13B676B7" w14:textId="16E73BE7" w:rsidR="009F4F6A" w:rsidRPr="009972F4" w:rsidRDefault="002E75CD" w:rsidP="00C96C1C">
      <w:r>
        <w:t xml:space="preserve">MFNs are a type of Contract that References Rivals because a buyer’s price depends on the prices paid by its </w:t>
      </w:r>
      <w:proofErr w:type="gramStart"/>
      <w:r>
        <w:t>head to head</w:t>
      </w:r>
      <w:proofErr w:type="gramEnd"/>
      <w:r>
        <w:t xml:space="preserve"> rivals</w:t>
      </w:r>
      <w:r w:rsidR="009C612E">
        <w:t>. This means an MFN is formally a</w:t>
      </w:r>
      <w:r w:rsidR="00425750">
        <w:t xml:space="preserve"> vertical </w:t>
      </w:r>
      <w:proofErr w:type="gramStart"/>
      <w:r w:rsidR="00425750">
        <w:t>contract</w:t>
      </w:r>
      <w:proofErr w:type="gramEnd"/>
      <w:r w:rsidR="009C612E">
        <w:t xml:space="preserve"> but it has horizontal effects, making it more dangerous to competition</w:t>
      </w:r>
      <w:r w:rsidR="000E1772">
        <w:t>. A</w:t>
      </w:r>
      <w:r w:rsidR="008272B9">
        <w:t xml:space="preserve"> buyer </w:t>
      </w:r>
      <w:r w:rsidR="000A7DAC">
        <w:t xml:space="preserve">with </w:t>
      </w:r>
      <w:r w:rsidR="000E1772">
        <w:t xml:space="preserve">MFN </w:t>
      </w:r>
      <w:r w:rsidR="008272B9">
        <w:t>protection,</w:t>
      </w:r>
      <w:r w:rsidR="000A7DAC">
        <w:t xml:space="preserve"> </w:t>
      </w:r>
      <w:r w:rsidR="000E1772">
        <w:t xml:space="preserve">for example, </w:t>
      </w:r>
      <w:r w:rsidR="005D6C2F">
        <w:t xml:space="preserve">mandates that </w:t>
      </w:r>
      <w:r w:rsidR="000A7DAC">
        <w:t>the</w:t>
      </w:r>
      <w:r w:rsidR="005D6C2F">
        <w:t xml:space="preserve"> seller (</w:t>
      </w:r>
      <w:proofErr w:type="gramStart"/>
      <w:r w:rsidR="005D6C2F">
        <w:t>e.g.</w:t>
      </w:r>
      <w:proofErr w:type="gramEnd"/>
      <w:r w:rsidR="005D6C2F">
        <w:t xml:space="preserve"> a hotel or </w:t>
      </w:r>
      <w:proofErr w:type="spellStart"/>
      <w:r w:rsidR="005D6C2F">
        <w:t>ebook</w:t>
      </w:r>
      <w:proofErr w:type="spellEnd"/>
      <w:r w:rsidR="005D6C2F">
        <w:t xml:space="preserve"> publisher) </w:t>
      </w:r>
      <w:r w:rsidR="00BF0462">
        <w:t>charge</w:t>
      </w:r>
      <w:r w:rsidR="005D6C2F">
        <w:t xml:space="preserve"> the same price</w:t>
      </w:r>
      <w:r w:rsidR="000A7DAC">
        <w:t xml:space="preserve"> to its rivals (other buyers) as to it.</w:t>
      </w:r>
      <w:r w:rsidR="005D6C2F">
        <w:t xml:space="preserve"> </w:t>
      </w:r>
      <w:r w:rsidR="00BF0462">
        <w:t>This type of provision</w:t>
      </w:r>
      <w:r w:rsidR="002759DA">
        <w:t xml:space="preserve"> reduce</w:t>
      </w:r>
      <w:r w:rsidR="00BF0462">
        <w:t>s</w:t>
      </w:r>
      <w:r w:rsidR="002759DA">
        <w:t xml:space="preserve"> </w:t>
      </w:r>
      <w:r w:rsidR="001B1EF2">
        <w:t>price competition,</w:t>
      </w:r>
      <w:r w:rsidR="002759DA">
        <w:t xml:space="preserve"> can exclude entrants with different business models, and can entrench the power of certain platforms. As a result, MFN clauses have become an important area of antitrust enforcement</w:t>
      </w:r>
      <w:r w:rsidR="00CC675D">
        <w:t>.</w:t>
      </w:r>
      <w:r w:rsidR="002759DA">
        <w:t xml:space="preserve"> </w:t>
      </w:r>
      <w:r w:rsidR="00C96C1C">
        <w:t xml:space="preserve">This module will focus on </w:t>
      </w:r>
      <w:r w:rsidR="00A23856">
        <w:t>the use of these</w:t>
      </w:r>
      <w:r w:rsidR="00C96C1C">
        <w:t xml:space="preserve"> clauses in the digital economy.</w:t>
      </w:r>
    </w:p>
    <w:p w14:paraId="13B676B8" w14:textId="77777777" w:rsidR="009F4F6A" w:rsidRPr="009972F4" w:rsidRDefault="00146FC9" w:rsidP="00984E7A">
      <w:pPr>
        <w:pStyle w:val="Heading1"/>
      </w:pPr>
      <w:r w:rsidRPr="009972F4">
        <w:t>Reading</w:t>
      </w:r>
    </w:p>
    <w:p w14:paraId="13B676BA" w14:textId="77777777" w:rsidR="009F4F6A" w:rsidRPr="009972F4" w:rsidRDefault="00146FC9" w:rsidP="00984E7A">
      <w:pPr>
        <w:pStyle w:val="Heading2"/>
      </w:pPr>
      <w:r w:rsidRPr="009972F4">
        <w:t>Required Reading</w:t>
      </w:r>
    </w:p>
    <w:p w14:paraId="13B676BC" w14:textId="77777777" w:rsidR="009F4F6A" w:rsidRPr="009972F4" w:rsidRDefault="00146FC9" w:rsidP="00071C5F">
      <w:r w:rsidRPr="009972F4">
        <w:rPr>
          <w:i/>
        </w:rPr>
        <w:t>U.S. v. Apple</w:t>
      </w:r>
      <w:r w:rsidRPr="009972F4">
        <w:t>, 791 F. 3d. 290 (2015)</w:t>
      </w:r>
    </w:p>
    <w:p w14:paraId="13B676BF" w14:textId="44A258D9" w:rsidR="009F4F6A" w:rsidRPr="009972F4" w:rsidRDefault="00146FC9" w:rsidP="00071C5F">
      <w:r w:rsidRPr="009972F4">
        <w:t>Jonathan B</w:t>
      </w:r>
      <w:r w:rsidR="00C96C1C">
        <w:t>.</w:t>
      </w:r>
      <w:r w:rsidRPr="009972F4">
        <w:t xml:space="preserve"> Baker &amp; Judith A</w:t>
      </w:r>
      <w:r w:rsidR="00C96C1C">
        <w:t>.</w:t>
      </w:r>
      <w:r w:rsidRPr="009972F4">
        <w:t xml:space="preserve"> Chevalier</w:t>
      </w:r>
      <w:r w:rsidR="00C96C1C">
        <w:t xml:space="preserve">, </w:t>
      </w:r>
      <w:r w:rsidRPr="00984E7A">
        <w:rPr>
          <w:i/>
          <w:iCs/>
        </w:rPr>
        <w:t>The Competitive Consequences of Most-Favored-Nation Provisions</w:t>
      </w:r>
      <w:r w:rsidR="00C96C1C">
        <w:t>,</w:t>
      </w:r>
      <w:r w:rsidRPr="009972F4">
        <w:t xml:space="preserve"> </w:t>
      </w:r>
      <w:r w:rsidR="00C96C1C">
        <w:t xml:space="preserve">27 </w:t>
      </w:r>
      <w:r w:rsidRPr="009972F4">
        <w:t>Antitrust 20.</w:t>
      </w:r>
    </w:p>
    <w:p w14:paraId="13B676C1" w14:textId="6A08386C" w:rsidR="009F4F6A" w:rsidRPr="009972F4" w:rsidRDefault="00C96C1C" w:rsidP="00071C5F">
      <w:r>
        <w:t xml:space="preserve">Steven C. Salop </w:t>
      </w:r>
      <w:r w:rsidR="00146FC9" w:rsidRPr="009972F4">
        <w:t xml:space="preserve">&amp; </w:t>
      </w:r>
      <w:r>
        <w:t xml:space="preserve">Fiona Scott </w:t>
      </w:r>
      <w:r w:rsidR="00146FC9" w:rsidRPr="009972F4">
        <w:t xml:space="preserve">Morton, </w:t>
      </w:r>
      <w:r w:rsidR="00146FC9" w:rsidRPr="00984E7A">
        <w:rPr>
          <w:i/>
          <w:iCs/>
        </w:rPr>
        <w:t>Developing an administrable MFN enforcement policy.</w:t>
      </w:r>
      <w:r w:rsidR="00146FC9" w:rsidRPr="009972F4">
        <w:t xml:space="preserve"> </w:t>
      </w:r>
      <w:r>
        <w:t xml:space="preserve">27 </w:t>
      </w:r>
      <w:r w:rsidR="00146FC9" w:rsidRPr="009972F4">
        <w:t xml:space="preserve">Antitrust </w:t>
      </w:r>
      <w:r>
        <w:t>15 (2013).</w:t>
      </w:r>
    </w:p>
    <w:p w14:paraId="13B676C2" w14:textId="77777777" w:rsidR="009F4F6A" w:rsidRPr="00984E7A" w:rsidRDefault="00146FC9" w:rsidP="00071C5F">
      <w:r w:rsidRPr="009972F4">
        <w:br w:type="page"/>
      </w:r>
    </w:p>
    <w:p w14:paraId="13B676C3" w14:textId="77777777" w:rsidR="009F4F6A" w:rsidRPr="009972F4" w:rsidRDefault="00146FC9" w:rsidP="00984E7A">
      <w:pPr>
        <w:pStyle w:val="Title"/>
      </w:pPr>
      <w:bookmarkStart w:id="14" w:name="_heading=h.3rdcrjn" w:colFirst="0" w:colLast="0"/>
      <w:bookmarkEnd w:id="14"/>
      <w:r w:rsidRPr="009972F4">
        <w:lastRenderedPageBreak/>
        <w:t>Cartels and Leniency</w:t>
      </w:r>
    </w:p>
    <w:p w14:paraId="13B676C4" w14:textId="77777777" w:rsidR="009F4F6A" w:rsidRPr="009972F4" w:rsidRDefault="00146FC9" w:rsidP="00071C5F">
      <w:pPr>
        <w:rPr>
          <w:color w:val="000000"/>
        </w:rPr>
      </w:pPr>
      <w:r w:rsidRPr="009972F4">
        <w:t xml:space="preserve">Leniency programs are key tools of enforcement agencies for tackling cartels. Under leniency programs, cartel participants that report anticompetitive agreements to enforcers can avoid fines and criminal sanctions. These programs help destabilize cartels by incentivizing participants to inform enforcers about the cartel. </w:t>
      </w:r>
    </w:p>
    <w:p w14:paraId="13B676C6" w14:textId="77777777" w:rsidR="009F4F6A" w:rsidRPr="009972F4" w:rsidRDefault="00146FC9" w:rsidP="00984E7A">
      <w:pPr>
        <w:pStyle w:val="Heading1"/>
      </w:pPr>
      <w:r w:rsidRPr="009972F4">
        <w:t>Reading</w:t>
      </w:r>
    </w:p>
    <w:p w14:paraId="13B676C7" w14:textId="77777777" w:rsidR="009F4F6A" w:rsidRPr="009972F4" w:rsidRDefault="00146FC9" w:rsidP="00984E7A">
      <w:pPr>
        <w:pStyle w:val="Heading2"/>
      </w:pPr>
      <w:r w:rsidRPr="009972F4">
        <w:t>Required Reading</w:t>
      </w:r>
    </w:p>
    <w:p w14:paraId="13B676C8" w14:textId="4596AD5B" w:rsidR="009F4F6A" w:rsidRPr="00984E7A" w:rsidRDefault="00000000" w:rsidP="00071C5F">
      <w:hyperlink r:id="rId90">
        <w:r w:rsidR="00146FC9" w:rsidRPr="00984E7A">
          <w:rPr>
            <w:color w:val="0000FF"/>
            <w:u w:val="single"/>
          </w:rPr>
          <w:t xml:space="preserve">US DOJ Leniency FAQ pp. </w:t>
        </w:r>
        <w:r w:rsidR="0085563E">
          <w:rPr>
            <w:color w:val="0000FF"/>
            <w:u w:val="single"/>
          </w:rPr>
          <w:t>1</w:t>
        </w:r>
        <w:r w:rsidR="0052587E">
          <w:rPr>
            <w:color w:val="0000FF"/>
            <w:u w:val="single"/>
          </w:rPr>
          <w:t>–</w:t>
        </w:r>
      </w:hyperlink>
      <w:r w:rsidR="0085563E">
        <w:rPr>
          <w:color w:val="0000FF"/>
          <w:u w:val="single"/>
        </w:rPr>
        <w:t xml:space="preserve">5, 14–19, 32–35 </w:t>
      </w:r>
    </w:p>
    <w:p w14:paraId="0F5EED7F" w14:textId="2B6427EE" w:rsidR="0052587E" w:rsidRDefault="00000000" w:rsidP="0052587E">
      <w:pPr>
        <w:rPr>
          <w:color w:val="0000FF"/>
          <w:u w:val="single"/>
        </w:rPr>
      </w:pPr>
      <w:hyperlink r:id="rId91">
        <w:r w:rsidR="00146FC9" w:rsidRPr="00984E7A">
          <w:rPr>
            <w:color w:val="0000FF"/>
            <w:u w:val="single"/>
          </w:rPr>
          <w:t>Deputy Assistant Attorney General Richard A. Powers Delivers Remarks at the 13th International Cartel Workshop (February 19, 2020)</w:t>
        </w:r>
      </w:hyperlink>
    </w:p>
    <w:p w14:paraId="3C5C8DA8" w14:textId="5DAE674C" w:rsidR="00E76579" w:rsidRPr="00E76579" w:rsidRDefault="00000000" w:rsidP="0052587E">
      <w:hyperlink r:id="rId92" w:history="1">
        <w:r w:rsidR="00E76579" w:rsidRPr="00824ABD">
          <w:rPr>
            <w:rStyle w:val="Hyperlink"/>
            <w:color w:val="43586D"/>
            <w:shd w:val="clear" w:color="auto" w:fill="FFFFFF"/>
          </w:rPr>
          <w:t>Strategic Leniency and Cartel Enforcement</w:t>
        </w:r>
      </w:hyperlink>
      <w:r w:rsidR="00E76579" w:rsidRPr="00824ABD">
        <w:rPr>
          <w:color w:val="222222"/>
          <w:shd w:val="clear" w:color="auto" w:fill="FFFFFF"/>
        </w:rPr>
        <w:t>, </w:t>
      </w:r>
      <w:r w:rsidR="00E76579" w:rsidRPr="00824ABD">
        <w:rPr>
          <w:i/>
          <w:iCs/>
          <w:color w:val="222222"/>
          <w:shd w:val="clear" w:color="auto" w:fill="FFFFFF"/>
        </w:rPr>
        <w:t>American Economic Review</w:t>
      </w:r>
      <w:r w:rsidR="00E76579" w:rsidRPr="00824ABD">
        <w:rPr>
          <w:color w:val="222222"/>
          <w:shd w:val="clear" w:color="auto" w:fill="FFFFFF"/>
        </w:rPr>
        <w:t>, Vol. 99, No. 3, 750-68 (2009).</w:t>
      </w:r>
    </w:p>
    <w:p w14:paraId="13B676CB" w14:textId="77777777" w:rsidR="009F4F6A" w:rsidRPr="009972F4" w:rsidRDefault="00146FC9" w:rsidP="008443C4">
      <w:pPr>
        <w:pStyle w:val="Heading2"/>
      </w:pPr>
      <w:r w:rsidRPr="009972F4">
        <w:t>Recommended Reading</w:t>
      </w:r>
    </w:p>
    <w:p w14:paraId="13B676CC" w14:textId="77777777" w:rsidR="009F4F6A" w:rsidRPr="008443C4" w:rsidRDefault="00000000" w:rsidP="00071C5F">
      <w:hyperlink r:id="rId93">
        <w:r w:rsidR="00146FC9" w:rsidRPr="008443C4">
          <w:rPr>
            <w:color w:val="0000FF"/>
            <w:u w:val="single"/>
          </w:rPr>
          <w:t>International Competition Network: Guidance on Enhancing Cross-Border Leniency Cooperation (June 2020)</w:t>
        </w:r>
      </w:hyperlink>
    </w:p>
    <w:p w14:paraId="13B676CE" w14:textId="77777777" w:rsidR="009F4F6A" w:rsidRPr="009972F4" w:rsidRDefault="009F4F6A" w:rsidP="00071C5F"/>
    <w:p w14:paraId="13B676CF" w14:textId="77777777" w:rsidR="009F4F6A" w:rsidRPr="009972F4" w:rsidRDefault="009F4F6A" w:rsidP="00071C5F"/>
    <w:p w14:paraId="13B676D0" w14:textId="77777777" w:rsidR="009F4F6A" w:rsidRPr="008443C4" w:rsidRDefault="00146FC9" w:rsidP="00071C5F">
      <w:pPr>
        <w:rPr>
          <w:sz w:val="32"/>
          <w:szCs w:val="32"/>
        </w:rPr>
      </w:pPr>
      <w:r w:rsidRPr="009972F4">
        <w:br w:type="page"/>
      </w:r>
    </w:p>
    <w:p w14:paraId="13B676D1" w14:textId="77777777" w:rsidR="009F4F6A" w:rsidRPr="007D71D2" w:rsidRDefault="00146FC9" w:rsidP="0085563E">
      <w:pPr>
        <w:pStyle w:val="Title"/>
      </w:pPr>
      <w:r w:rsidRPr="007D71D2">
        <w:lastRenderedPageBreak/>
        <w:t>Behavioral Economics and Consumer Protection</w:t>
      </w:r>
    </w:p>
    <w:p w14:paraId="31364598" w14:textId="3C38CF32" w:rsidR="00D3283C" w:rsidRPr="009972F4" w:rsidRDefault="00E32B97" w:rsidP="00071C5F">
      <w:r>
        <w:t xml:space="preserve">Neoclassical economic theory assumes that people </w:t>
      </w:r>
      <w:r w:rsidR="004B68FD">
        <w:t>perfectly optimize each decision</w:t>
      </w:r>
      <w:r w:rsidR="00615CF5">
        <w:t xml:space="preserve"> as if they had perfect information, ideal incentives, and plenty of time</w:t>
      </w:r>
      <w:r w:rsidR="00D3283C">
        <w:t>.</w:t>
      </w:r>
      <w:r>
        <w:t xml:space="preserve"> </w:t>
      </w:r>
      <w:r w:rsidR="00D3283C">
        <w:t>B</w:t>
      </w:r>
      <w:r>
        <w:t xml:space="preserve">ut </w:t>
      </w:r>
      <w:r w:rsidR="00D3283C">
        <w:t xml:space="preserve">countless studies have proven that assumption false. Consumers have </w:t>
      </w:r>
      <w:r w:rsidR="00146FC9" w:rsidRPr="009972F4">
        <w:t xml:space="preserve">systematic biases that lead them to act in different ways </w:t>
      </w:r>
      <w:r w:rsidR="008443C4">
        <w:t>than</w:t>
      </w:r>
      <w:r w:rsidR="00146FC9" w:rsidRPr="009972F4">
        <w:t xml:space="preserve"> </w:t>
      </w:r>
      <w:r w:rsidR="00615CF5">
        <w:t>this perfect</w:t>
      </w:r>
      <w:r w:rsidR="00146FC9" w:rsidRPr="009972F4">
        <w:t xml:space="preserve"> economic model predict</w:t>
      </w:r>
      <w:r w:rsidR="007F4A28">
        <w:t>s</w:t>
      </w:r>
      <w:r w:rsidR="00146FC9" w:rsidRPr="009972F4">
        <w:t xml:space="preserve">. Firms can exploit these behavioral biases to </w:t>
      </w:r>
      <w:r w:rsidR="00D3283C">
        <w:t xml:space="preserve">gain more market power than what </w:t>
      </w:r>
      <w:r w:rsidR="008443C4">
        <w:t xml:space="preserve">would be possible if consumers </w:t>
      </w:r>
      <w:r w:rsidR="007F4A28">
        <w:t>were not impatient, incompletely informed,</w:t>
      </w:r>
      <w:r w:rsidR="0056528F">
        <w:t xml:space="preserve"> and</w:t>
      </w:r>
      <w:r w:rsidR="007F4A28">
        <w:t xml:space="preserve"> susceptible to defaults, a</w:t>
      </w:r>
      <w:r w:rsidR="00AA2BEB">
        <w:t>mong others</w:t>
      </w:r>
      <w:r w:rsidR="00D3283C">
        <w:t xml:space="preserve">. For example, technology companies </w:t>
      </w:r>
      <w:r w:rsidR="007C439C">
        <w:t xml:space="preserve">often </w:t>
      </w:r>
      <w:r w:rsidR="00D3283C">
        <w:t xml:space="preserve">argue that they are constrained in raising prices, because customers can easily switch providers: “competition is only a click away.” But this </w:t>
      </w:r>
      <w:r w:rsidR="001B2EBC">
        <w:t>claim</w:t>
      </w:r>
      <w:r w:rsidR="00D3283C">
        <w:t xml:space="preserve"> ignore</w:t>
      </w:r>
      <w:r w:rsidR="001B2EBC">
        <w:t>s a large empirical literature showing</w:t>
      </w:r>
      <w:r w:rsidR="00D3283C">
        <w:t xml:space="preserve"> how customers really act. While reading this module, consider how behavioral economics should affect antitrust </w:t>
      </w:r>
      <w:r w:rsidR="0070258A">
        <w:t xml:space="preserve">issues such as market definition, switching costs, </w:t>
      </w:r>
      <w:r w:rsidR="00DA1402">
        <w:t>and tying</w:t>
      </w:r>
      <w:r w:rsidR="00D3283C">
        <w:t>.</w:t>
      </w:r>
    </w:p>
    <w:p w14:paraId="13B676D5" w14:textId="77777777" w:rsidR="009F4F6A" w:rsidRPr="009972F4" w:rsidRDefault="00146FC9" w:rsidP="008443C4">
      <w:pPr>
        <w:pStyle w:val="Heading1"/>
      </w:pPr>
      <w:r w:rsidRPr="009972F4">
        <w:t>Reading</w:t>
      </w:r>
    </w:p>
    <w:p w14:paraId="13B676D6" w14:textId="41A663F0" w:rsidR="009F4F6A" w:rsidRPr="009972F4" w:rsidRDefault="00146FC9" w:rsidP="00824ABD">
      <w:pPr>
        <w:pStyle w:val="Heading2"/>
      </w:pPr>
      <w:r w:rsidRPr="009972F4">
        <w:t xml:space="preserve">Required </w:t>
      </w:r>
      <w:r w:rsidR="00D3283C">
        <w:t>r</w:t>
      </w:r>
      <w:r w:rsidR="00D3283C" w:rsidRPr="009972F4">
        <w:t>eading</w:t>
      </w:r>
    </w:p>
    <w:p w14:paraId="13B676D7" w14:textId="77777777" w:rsidR="009F4F6A" w:rsidRPr="009972F4" w:rsidRDefault="00146FC9" w:rsidP="00071C5F">
      <w:r w:rsidRPr="00CD12C6">
        <w:rPr>
          <w:i/>
          <w:iCs/>
        </w:rPr>
        <w:t>Eastman Kodak Co. v. Image Technical Services, Inc.</w:t>
      </w:r>
      <w:r w:rsidRPr="009972F4">
        <w:t>, 504 U.S. 451 (1992)</w:t>
      </w:r>
    </w:p>
    <w:p w14:paraId="13B676D8" w14:textId="1FBF1ED4" w:rsidR="009F4F6A" w:rsidRPr="009972F4" w:rsidRDefault="00B04CD4" w:rsidP="00071C5F">
      <w:r>
        <w:rPr>
          <w:iCs/>
        </w:rPr>
        <w:t xml:space="preserve">Complaint, </w:t>
      </w:r>
      <w:r w:rsidR="00146FC9" w:rsidRPr="009972F4">
        <w:rPr>
          <w:i/>
        </w:rPr>
        <w:t>United States</w:t>
      </w:r>
      <w:r w:rsidR="00146FC9" w:rsidRPr="009972F4">
        <w:t xml:space="preserve"> </w:t>
      </w:r>
      <w:r w:rsidR="00146FC9" w:rsidRPr="00CD12C6">
        <w:rPr>
          <w:i/>
          <w:iCs/>
        </w:rPr>
        <w:t xml:space="preserve">v. </w:t>
      </w:r>
      <w:r w:rsidR="00146FC9" w:rsidRPr="009972F4">
        <w:rPr>
          <w:i/>
        </w:rPr>
        <w:t>Google LLC</w:t>
      </w:r>
      <w:r w:rsidR="00146FC9" w:rsidRPr="009972F4">
        <w:t>, 20-cv-3010 (D.D.C. Oct. 20, 2020)</w:t>
      </w:r>
    </w:p>
    <w:p w14:paraId="13B676DB" w14:textId="33FC829F" w:rsidR="009F4F6A" w:rsidRPr="00CD12C6" w:rsidRDefault="00000000" w:rsidP="00071C5F">
      <w:hyperlink r:id="rId94">
        <w:r w:rsidR="00146FC9" w:rsidRPr="00CD12C6">
          <w:rPr>
            <w:color w:val="0000FF"/>
            <w:u w:val="single"/>
          </w:rPr>
          <w:t xml:space="preserve">Google Paid Apple Billions </w:t>
        </w:r>
        <w:r w:rsidR="00A0306B">
          <w:rPr>
            <w:color w:val="0000FF"/>
            <w:u w:val="single"/>
          </w:rPr>
          <w:t>t</w:t>
        </w:r>
        <w:r w:rsidR="00A0306B" w:rsidRPr="00CD12C6">
          <w:rPr>
            <w:color w:val="0000FF"/>
            <w:u w:val="single"/>
          </w:rPr>
          <w:t xml:space="preserve">o </w:t>
        </w:r>
        <w:r w:rsidR="00146FC9" w:rsidRPr="00CD12C6">
          <w:rPr>
            <w:color w:val="0000FF"/>
            <w:u w:val="single"/>
          </w:rPr>
          <w:t>Dominate Search On iPhones, NPR, October 22, 2020</w:t>
        </w:r>
      </w:hyperlink>
    </w:p>
    <w:p w14:paraId="13B676DC" w14:textId="250D48DC" w:rsidR="009F4F6A" w:rsidRPr="009972F4" w:rsidRDefault="00146FC9" w:rsidP="00071C5F">
      <w:r w:rsidRPr="009972F4">
        <w:t xml:space="preserve">Office of Fair Trading, “What </w:t>
      </w:r>
      <w:r w:rsidR="00A0306B">
        <w:t>D</w:t>
      </w:r>
      <w:r w:rsidR="00A0306B" w:rsidRPr="009972F4">
        <w:t xml:space="preserve">oes </w:t>
      </w:r>
      <w:r w:rsidRPr="009972F4">
        <w:t xml:space="preserve">Behavioral Economics </w:t>
      </w:r>
      <w:r w:rsidR="00A0306B">
        <w:t>M</w:t>
      </w:r>
      <w:r w:rsidR="00A0306B" w:rsidRPr="009972F4">
        <w:t xml:space="preserve">ean </w:t>
      </w:r>
      <w:r w:rsidRPr="009972F4">
        <w:t xml:space="preserve">for Competition Policy?” (March 2010) </w:t>
      </w:r>
    </w:p>
    <w:p w14:paraId="13B676DD" w14:textId="77777777" w:rsidR="009F4F6A" w:rsidRPr="009972F4" w:rsidRDefault="00146FC9" w:rsidP="00071C5F">
      <w:r w:rsidRPr="009972F4">
        <w:t>Competition &amp; Markets Authority, “</w:t>
      </w:r>
      <w:proofErr w:type="spellStart"/>
      <w:r w:rsidRPr="009972F4">
        <w:t>Modernising</w:t>
      </w:r>
      <w:proofErr w:type="spellEnd"/>
      <w:r w:rsidRPr="009972F4">
        <w:t xml:space="preserve"> the Energy Market,” June 24, 2016. </w:t>
      </w:r>
    </w:p>
    <w:p w14:paraId="13B676DE" w14:textId="4C52C55E" w:rsidR="009F4F6A" w:rsidRPr="009972F4" w:rsidRDefault="00000000" w:rsidP="00071C5F">
      <w:hyperlink r:id="rId95">
        <w:r w:rsidR="00146FC9" w:rsidRPr="009972F4">
          <w:t xml:space="preserve">James C. Cooper and William E. Kovacic, </w:t>
        </w:r>
        <w:r w:rsidR="00146FC9" w:rsidRPr="00824ABD">
          <w:rPr>
            <w:i/>
            <w:iCs/>
          </w:rPr>
          <w:t>Behavioral Economics and Its Meaning for Antitrust Agency Decision Making</w:t>
        </w:r>
        <w:r w:rsidR="00B04CD4">
          <w:t>,</w:t>
        </w:r>
        <w:r w:rsidR="00146FC9" w:rsidRPr="009972F4">
          <w:t xml:space="preserve"> </w:t>
        </w:r>
        <w:r w:rsidR="00B04CD4">
          <w:t xml:space="preserve">8 </w:t>
        </w:r>
        <w:r w:rsidR="00146FC9" w:rsidRPr="00824ABD">
          <w:rPr>
            <w:smallCaps/>
          </w:rPr>
          <w:t>J</w:t>
        </w:r>
        <w:r w:rsidR="00B04CD4" w:rsidRPr="00824ABD">
          <w:rPr>
            <w:smallCaps/>
          </w:rPr>
          <w:t>.</w:t>
        </w:r>
        <w:r w:rsidR="00146FC9" w:rsidRPr="00824ABD">
          <w:rPr>
            <w:smallCaps/>
          </w:rPr>
          <w:t xml:space="preserve"> Law, Economics </w:t>
        </w:r>
        <w:r w:rsidR="00246071" w:rsidRPr="00824ABD">
          <w:rPr>
            <w:smallCaps/>
          </w:rPr>
          <w:t xml:space="preserve">&amp; </w:t>
        </w:r>
        <w:r w:rsidR="00146FC9" w:rsidRPr="00824ABD">
          <w:rPr>
            <w:smallCaps/>
          </w:rPr>
          <w:t>Policy</w:t>
        </w:r>
        <w:r w:rsidR="00B04CD4">
          <w:t xml:space="preserve"> (2012)</w:t>
        </w:r>
      </w:hyperlink>
    </w:p>
    <w:p w14:paraId="13B676E1" w14:textId="77777777" w:rsidR="009F4F6A" w:rsidRPr="009972F4" w:rsidRDefault="00146FC9" w:rsidP="000B5D8C">
      <w:pPr>
        <w:pStyle w:val="Heading2"/>
      </w:pPr>
      <w:r w:rsidRPr="009972F4">
        <w:t>Recommended Reading</w:t>
      </w:r>
    </w:p>
    <w:p w14:paraId="13B676E2" w14:textId="77777777" w:rsidR="009F4F6A" w:rsidRPr="009972F4" w:rsidRDefault="00146FC9" w:rsidP="00071C5F">
      <w:r w:rsidRPr="009972F4">
        <w:t>Commission Decision of 24 May 2004 relating to a proceeding pursuant to Article 82 of the EC Treaty and Article 54 of the EEA Agreement against Microsoft Corporation (Case COMP/C-3/37.792 — Microsoft)</w:t>
      </w:r>
    </w:p>
    <w:p w14:paraId="13B676E4" w14:textId="00D97B99" w:rsidR="009F4F6A" w:rsidRPr="009972F4" w:rsidRDefault="00146FC9" w:rsidP="00071C5F">
      <w:r w:rsidRPr="009972F4">
        <w:t>Alan Devlin &amp; Michael Jacobs</w:t>
      </w:r>
      <w:r w:rsidR="00B04CD4">
        <w:t>,</w:t>
      </w:r>
      <w:r w:rsidRPr="009972F4">
        <w:t xml:space="preserve"> </w:t>
      </w:r>
      <w:r w:rsidRPr="00824ABD">
        <w:rPr>
          <w:i/>
          <w:iCs/>
        </w:rPr>
        <w:t>The Empty Promise of Behavioral Antitrust</w:t>
      </w:r>
      <w:r w:rsidRPr="009972F4">
        <w:t xml:space="preserve">, </w:t>
      </w:r>
      <w:r w:rsidRPr="00824ABD">
        <w:rPr>
          <w:smallCaps/>
        </w:rPr>
        <w:t xml:space="preserve">Harvard </w:t>
      </w:r>
      <w:r w:rsidR="001A4278" w:rsidRPr="00824ABD">
        <w:rPr>
          <w:smallCaps/>
        </w:rPr>
        <w:t>J</w:t>
      </w:r>
      <w:r w:rsidR="001A4278">
        <w:rPr>
          <w:smallCaps/>
        </w:rPr>
        <w:t>.</w:t>
      </w:r>
      <w:r w:rsidR="001A4278" w:rsidRPr="00824ABD">
        <w:rPr>
          <w:smallCaps/>
        </w:rPr>
        <w:t xml:space="preserve"> </w:t>
      </w:r>
      <w:r w:rsidRPr="00824ABD">
        <w:rPr>
          <w:smallCaps/>
        </w:rPr>
        <w:t xml:space="preserve">of </w:t>
      </w:r>
      <w:r w:rsidR="001A4278" w:rsidRPr="00824ABD">
        <w:rPr>
          <w:smallCaps/>
        </w:rPr>
        <w:t>L</w:t>
      </w:r>
      <w:r w:rsidR="001A4278">
        <w:rPr>
          <w:smallCaps/>
        </w:rPr>
        <w:t>.</w:t>
      </w:r>
      <w:r w:rsidR="001A4278" w:rsidRPr="00824ABD">
        <w:rPr>
          <w:smallCaps/>
        </w:rPr>
        <w:t xml:space="preserve"> </w:t>
      </w:r>
      <w:r w:rsidRPr="00824ABD">
        <w:rPr>
          <w:smallCaps/>
        </w:rPr>
        <w:t xml:space="preserve">&amp; </w:t>
      </w:r>
      <w:r w:rsidR="001A4278" w:rsidRPr="00824ABD">
        <w:rPr>
          <w:smallCaps/>
        </w:rPr>
        <w:t>Pub</w:t>
      </w:r>
      <w:r w:rsidR="001A4278">
        <w:rPr>
          <w:smallCaps/>
        </w:rPr>
        <w:t>.</w:t>
      </w:r>
      <w:r w:rsidR="001A4278" w:rsidRPr="00824ABD">
        <w:rPr>
          <w:smallCaps/>
        </w:rPr>
        <w:t xml:space="preserve"> </w:t>
      </w:r>
      <w:r w:rsidRPr="00824ABD">
        <w:rPr>
          <w:smallCaps/>
        </w:rPr>
        <w:t>Policy</w:t>
      </w:r>
      <w:r w:rsidRPr="009972F4">
        <w:t xml:space="preserve"> </w:t>
      </w:r>
      <w:r w:rsidR="00B04CD4">
        <w:t xml:space="preserve">1009 </w:t>
      </w:r>
      <w:r w:rsidRPr="009972F4">
        <w:t>(2013)</w:t>
      </w:r>
    </w:p>
    <w:p w14:paraId="13B676E5" w14:textId="4ABAD372" w:rsidR="009F4F6A" w:rsidRDefault="00146FC9" w:rsidP="00071C5F">
      <w:r w:rsidRPr="009972F4">
        <w:t xml:space="preserve">Niels J. </w:t>
      </w:r>
      <w:r w:rsidR="00B907C1" w:rsidRPr="009972F4">
        <w:t>Rosenquist</w:t>
      </w:r>
      <w:r w:rsidR="00B907C1">
        <w:t>, Fiona M.</w:t>
      </w:r>
      <w:r w:rsidR="00B907C1" w:rsidRPr="009972F4" w:rsidDel="00B907C1">
        <w:t xml:space="preserve"> </w:t>
      </w:r>
      <w:r w:rsidRPr="009972F4">
        <w:t>Scott Morton, and Samuel</w:t>
      </w:r>
      <w:r w:rsidR="00B907C1" w:rsidRPr="00B907C1">
        <w:t xml:space="preserve"> </w:t>
      </w:r>
      <w:r w:rsidR="00B907C1" w:rsidRPr="009972F4">
        <w:t>Weinstein</w:t>
      </w:r>
      <w:r w:rsidRPr="009972F4">
        <w:t xml:space="preserve">, </w:t>
      </w:r>
      <w:r w:rsidRPr="00824ABD">
        <w:rPr>
          <w:i/>
          <w:iCs/>
        </w:rPr>
        <w:t>Addictive Technology and Its Implications for Antitrust Enforcement</w:t>
      </w:r>
      <w:r w:rsidRPr="009972F4">
        <w:t xml:space="preserve"> (February 22, 2021)</w:t>
      </w:r>
    </w:p>
    <w:p w14:paraId="3B19445A" w14:textId="20A01743" w:rsidR="00B04CD4" w:rsidRPr="009972F4" w:rsidRDefault="00B04CD4" w:rsidP="00824ABD">
      <w:pPr>
        <w:pStyle w:val="Heading2"/>
      </w:pPr>
      <w:r>
        <w:t>Background Reading</w:t>
      </w:r>
    </w:p>
    <w:p w14:paraId="7CA16803" w14:textId="6581FCD8" w:rsidR="00B04CD4" w:rsidRDefault="00146FC9" w:rsidP="00B04CD4">
      <w:r w:rsidRPr="009972F4">
        <w:t xml:space="preserve">Maurice Stucke (2014). </w:t>
      </w:r>
      <w:r w:rsidRPr="00824ABD">
        <w:rPr>
          <w:i/>
          <w:iCs/>
        </w:rPr>
        <w:t>How Can Competition Agencies Use Behavioral Economics?</w:t>
      </w:r>
      <w:r w:rsidRPr="009972F4">
        <w:t xml:space="preserve"> </w:t>
      </w:r>
      <w:r w:rsidR="00324AFD">
        <w:t xml:space="preserve">59 </w:t>
      </w:r>
      <w:r w:rsidRPr="009972F4">
        <w:t>Antitrust Bulletin 695</w:t>
      </w:r>
      <w:r w:rsidR="00246071">
        <w:t>–</w:t>
      </w:r>
      <w:r w:rsidRPr="009972F4">
        <w:t>742.</w:t>
      </w:r>
    </w:p>
    <w:p w14:paraId="2BFF1605" w14:textId="63016D8E" w:rsidR="00B04CD4" w:rsidRPr="009972F4" w:rsidRDefault="00B04CD4" w:rsidP="00B04CD4">
      <w:r w:rsidRPr="009972F4">
        <w:t>Max Huffman. Marrying Neo-Chicago with Behavioral Antitrust (June 6, 2012). Antitrust Law Journal, Vol. 78, 2012.</w:t>
      </w:r>
    </w:p>
    <w:p w14:paraId="13B676E7" w14:textId="311DE7C6" w:rsidR="009F4F6A" w:rsidRPr="009972F4" w:rsidRDefault="00146FC9" w:rsidP="00071C5F">
      <w:proofErr w:type="spellStart"/>
      <w:r w:rsidRPr="009972F4">
        <w:lastRenderedPageBreak/>
        <w:t>Avishalom</w:t>
      </w:r>
      <w:proofErr w:type="spellEnd"/>
      <w:r w:rsidRPr="009972F4">
        <w:t xml:space="preserve"> Tor, Illustrating a Behaviorally Informed Approach to Antitrust Law: The Case of Predatory Pricing, 18 Antitrust 52 (2003</w:t>
      </w:r>
      <w:r w:rsidR="00B04CD4">
        <w:t>–</w:t>
      </w:r>
      <w:r w:rsidRPr="009972F4">
        <w:t>2004)</w:t>
      </w:r>
    </w:p>
    <w:p w14:paraId="13B676E8" w14:textId="63515245" w:rsidR="009F4F6A" w:rsidRPr="009972F4" w:rsidRDefault="00146FC9" w:rsidP="00071C5F">
      <w:r w:rsidRPr="009972F4">
        <w:t>Roger Van den Bergh. Behavioral Antitrust: Not Ready for the Main Stage, Journal of Competition Law &amp; Economics, 9(1), 203</w:t>
      </w:r>
      <w:r w:rsidR="00B04CD4">
        <w:t>–</w:t>
      </w:r>
      <w:r w:rsidRPr="009972F4">
        <w:t xml:space="preserve">229. </w:t>
      </w:r>
    </w:p>
    <w:p w14:paraId="13B676E9" w14:textId="77777777" w:rsidR="009F4F6A" w:rsidRPr="009972F4" w:rsidRDefault="00146FC9" w:rsidP="00071C5F">
      <w:r w:rsidRPr="009972F4">
        <w:t>Joshua D. Wright, “The Antitrust/Consumer Protection Paradox: Two Policies at War with Each Other,” The Yale Law Journal, Vol. 121, p. 2217 (2012)</w:t>
      </w:r>
    </w:p>
    <w:p w14:paraId="13B676EC" w14:textId="77777777" w:rsidR="009F4F6A" w:rsidRPr="009972F4" w:rsidRDefault="00146FC9" w:rsidP="00071C5F">
      <w:r w:rsidRPr="009972F4">
        <w:t xml:space="preserve">Competition &amp; Markets Authority, “Market Studies and Market Investigations: Supplemental guidance on the CMA’s approach”, January 2014 (revised July 2017). </w:t>
      </w:r>
    </w:p>
    <w:p w14:paraId="13B676ED" w14:textId="77777777" w:rsidR="009F4F6A" w:rsidRPr="000B5D8C" w:rsidRDefault="00146FC9" w:rsidP="00071C5F">
      <w:pPr>
        <w:rPr>
          <w:color w:val="000000"/>
          <w:sz w:val="32"/>
          <w:szCs w:val="32"/>
        </w:rPr>
      </w:pPr>
      <w:r w:rsidRPr="009972F4">
        <w:br w:type="page"/>
      </w:r>
    </w:p>
    <w:p w14:paraId="13B676EE" w14:textId="77777777" w:rsidR="009F4F6A" w:rsidRPr="00CA3C50" w:rsidRDefault="00146FC9" w:rsidP="00824ABD">
      <w:pPr>
        <w:pStyle w:val="Title"/>
      </w:pPr>
      <w:r w:rsidRPr="00CA3C50">
        <w:lastRenderedPageBreak/>
        <w:t>Essential Facilities and Refusals to Deal</w:t>
      </w:r>
    </w:p>
    <w:p w14:paraId="13B676EF" w14:textId="6A717C9D" w:rsidR="009F4F6A" w:rsidRDefault="00146FC9" w:rsidP="00071C5F">
      <w:r w:rsidRPr="009972F4">
        <w:t xml:space="preserve">Sometimes a company </w:t>
      </w:r>
      <w:r w:rsidR="00616D61">
        <w:t>controls</w:t>
      </w:r>
      <w:r w:rsidRPr="009972F4">
        <w:t xml:space="preserve"> a resource that </w:t>
      </w:r>
      <w:r w:rsidR="00EC496A">
        <w:t>other</w:t>
      </w:r>
      <w:r w:rsidR="002E6CFD">
        <w:t xml:space="preserve"> companies</w:t>
      </w:r>
      <w:r w:rsidR="00616D61">
        <w:t xml:space="preserve"> also need in order to access a market and create effective competition</w:t>
      </w:r>
      <w:r w:rsidRPr="009972F4">
        <w:t xml:space="preserve">. The </w:t>
      </w:r>
      <w:r w:rsidR="00640852">
        <w:t>incumbent</w:t>
      </w:r>
      <w:r w:rsidRPr="009972F4">
        <w:t xml:space="preserve"> could </w:t>
      </w:r>
      <w:r w:rsidR="00640852">
        <w:t xml:space="preserve">have </w:t>
      </w:r>
      <w:r w:rsidRPr="009972F4">
        <w:t>create</w:t>
      </w:r>
      <w:r w:rsidR="001B2EBC">
        <w:t>d</w:t>
      </w:r>
      <w:r w:rsidRPr="009972F4">
        <w:t xml:space="preserve"> the resource through its investments, </w:t>
      </w:r>
      <w:r w:rsidR="00EC496A">
        <w:t xml:space="preserve">have </w:t>
      </w:r>
      <w:r w:rsidRPr="009972F4">
        <w:t>purchase</w:t>
      </w:r>
      <w:r w:rsidR="00EC496A">
        <w:t>d</w:t>
      </w:r>
      <w:r w:rsidRPr="009972F4">
        <w:t xml:space="preserve"> </w:t>
      </w:r>
      <w:r w:rsidR="00B907C1">
        <w:t>it</w:t>
      </w:r>
      <w:r w:rsidRPr="009972F4">
        <w:t xml:space="preserve">, or have control over </w:t>
      </w:r>
      <w:r w:rsidR="00B907C1">
        <w:t>it</w:t>
      </w:r>
      <w:r w:rsidRPr="009972F4">
        <w:t xml:space="preserve"> by historical accident. Antitrust law has struggled to create clear rules around when companies </w:t>
      </w:r>
      <w:r w:rsidR="00480135">
        <w:t>have a “duty to deal</w:t>
      </w:r>
      <w:r w:rsidR="007A6B0E">
        <w:t>,</w:t>
      </w:r>
      <w:r w:rsidR="00480135">
        <w:t>” or</w:t>
      </w:r>
      <w:r w:rsidR="007A6B0E">
        <w:t xml:space="preserve"> share access or resources, </w:t>
      </w:r>
      <w:r w:rsidR="00640852">
        <w:t>with rivals</w:t>
      </w:r>
      <w:r w:rsidR="00480135">
        <w:t>. In principle the law</w:t>
      </w:r>
      <w:r w:rsidRPr="009972F4">
        <w:t xml:space="preserve"> aims to protect the incentive to invest in </w:t>
      </w:r>
      <w:r w:rsidR="00480135">
        <w:t xml:space="preserve">a business </w:t>
      </w:r>
      <w:r w:rsidR="007378E4">
        <w:t>while still</w:t>
      </w:r>
      <w:r w:rsidRPr="009972F4">
        <w:t xml:space="preserve"> ensur</w:t>
      </w:r>
      <w:r w:rsidR="007378E4">
        <w:t>ing</w:t>
      </w:r>
      <w:r w:rsidRPr="009972F4">
        <w:t xml:space="preserve"> </w:t>
      </w:r>
      <w:r w:rsidR="007378E4">
        <w:t xml:space="preserve">that </w:t>
      </w:r>
      <w:r w:rsidRPr="009972F4">
        <w:t>markets remain competitive. In</w:t>
      </w:r>
      <w:r w:rsidR="00480135">
        <w:t xml:space="preserve"> practice, in</w:t>
      </w:r>
      <w:r w:rsidRPr="009972F4">
        <w:t xml:space="preserve"> the U</w:t>
      </w:r>
      <w:r w:rsidR="007378E4">
        <w:t>.</w:t>
      </w:r>
      <w:r w:rsidRPr="009972F4">
        <w:t>S</w:t>
      </w:r>
      <w:r w:rsidR="007378E4">
        <w:t>.</w:t>
      </w:r>
      <w:r w:rsidRPr="009972F4">
        <w:t>, courts have shied away from imposing on companies a duty to deal with each other (</w:t>
      </w:r>
      <w:r w:rsidRPr="009972F4">
        <w:rPr>
          <w:i/>
        </w:rPr>
        <w:t>Colgate</w:t>
      </w:r>
      <w:r w:rsidRPr="009972F4">
        <w:t>)</w:t>
      </w:r>
      <w:r w:rsidR="007378E4">
        <w:t>,</w:t>
      </w:r>
      <w:r w:rsidRPr="009972F4">
        <w:t xml:space="preserve"> </w:t>
      </w:r>
      <w:r w:rsidR="007378E4">
        <w:t>especially</w:t>
      </w:r>
      <w:r w:rsidRPr="009972F4">
        <w:t xml:space="preserve"> following </w:t>
      </w:r>
      <w:proofErr w:type="spellStart"/>
      <w:r w:rsidRPr="009972F4">
        <w:rPr>
          <w:i/>
        </w:rPr>
        <w:t>Trinko</w:t>
      </w:r>
      <w:proofErr w:type="spellEnd"/>
      <w:r w:rsidRPr="009972F4">
        <w:t>. European competition law is more willing to entertain essential facilities arguments</w:t>
      </w:r>
      <w:r w:rsidR="00E6556F">
        <w:t xml:space="preserve"> because</w:t>
      </w:r>
      <w:r w:rsidR="007A6B0E">
        <w:t>, under EU law,</w:t>
      </w:r>
      <w:r w:rsidR="00E6556F">
        <w:t xml:space="preserve"> dominant firms have an affirmative duty to enable competition</w:t>
      </w:r>
      <w:r w:rsidR="007378E4">
        <w:t>.</w:t>
      </w:r>
      <w:r w:rsidRPr="009972F4">
        <w:t xml:space="preserve"> </w:t>
      </w:r>
      <w:r w:rsidR="007378E4" w:rsidRPr="00824ABD">
        <w:rPr>
          <w:i/>
          <w:iCs/>
        </w:rPr>
        <w:t>S</w:t>
      </w:r>
      <w:r w:rsidRPr="00824ABD">
        <w:rPr>
          <w:i/>
          <w:iCs/>
        </w:rPr>
        <w:t>ee</w:t>
      </w:r>
      <w:r w:rsidRPr="009972F4">
        <w:t xml:space="preserve"> </w:t>
      </w:r>
      <w:r w:rsidRPr="009972F4">
        <w:rPr>
          <w:i/>
        </w:rPr>
        <w:t>IMS Health</w:t>
      </w:r>
      <w:r w:rsidRPr="009972F4">
        <w:t xml:space="preserve">. </w:t>
      </w:r>
      <w:r w:rsidR="007378E4">
        <w:t>Today, some tech platforms have monopolies on data and are important gatekeepers to information. Should this cause American courts to rethink the doctrine?</w:t>
      </w:r>
      <w:r w:rsidRPr="009972F4">
        <w:t xml:space="preserve"> </w:t>
      </w:r>
    </w:p>
    <w:p w14:paraId="13B676F0" w14:textId="77777777" w:rsidR="009F4F6A" w:rsidRPr="009972F4" w:rsidRDefault="00146FC9" w:rsidP="00824ABD">
      <w:pPr>
        <w:pStyle w:val="Heading1"/>
      </w:pPr>
      <w:r w:rsidRPr="009972F4">
        <w:t>Reading</w:t>
      </w:r>
    </w:p>
    <w:p w14:paraId="13B676F1" w14:textId="77777777" w:rsidR="009F4F6A" w:rsidRPr="009972F4" w:rsidRDefault="00146FC9" w:rsidP="00824ABD">
      <w:pPr>
        <w:pStyle w:val="Heading2"/>
      </w:pPr>
      <w:r w:rsidRPr="009972F4">
        <w:t>Required Reading</w:t>
      </w:r>
    </w:p>
    <w:p w14:paraId="13B676F2" w14:textId="4D781EF0" w:rsidR="009F4F6A" w:rsidRPr="009972F4" w:rsidRDefault="00146FC9" w:rsidP="00071C5F">
      <w:r w:rsidRPr="00824ABD">
        <w:rPr>
          <w:i/>
          <w:iCs/>
        </w:rPr>
        <w:t>United States v. Colgate &amp; Co.</w:t>
      </w:r>
      <w:r w:rsidRPr="009972F4">
        <w:t>, 250 U.S. 300</w:t>
      </w:r>
      <w:r w:rsidR="007378E4">
        <w:t xml:space="preserve"> (1919)</w:t>
      </w:r>
    </w:p>
    <w:p w14:paraId="61C191C1" w14:textId="77777777" w:rsidR="007378E4" w:rsidRPr="007378E4" w:rsidRDefault="007378E4" w:rsidP="007378E4">
      <w:pPr>
        <w:rPr>
          <w:i/>
        </w:rPr>
      </w:pPr>
      <w:r w:rsidRPr="007378E4">
        <w:rPr>
          <w:i/>
          <w:iCs/>
        </w:rPr>
        <w:t>Aspen Highlands Skiing Corp. v. Aspen Skiing Co.</w:t>
      </w:r>
      <w:r w:rsidRPr="00824ABD">
        <w:rPr>
          <w:iCs/>
        </w:rPr>
        <w:t>, 472 U.S. 585 (1985)</w:t>
      </w:r>
      <w:r w:rsidRPr="007378E4">
        <w:rPr>
          <w:i/>
        </w:rPr>
        <w:t xml:space="preserve"> </w:t>
      </w:r>
    </w:p>
    <w:p w14:paraId="540D414A" w14:textId="707DBD18" w:rsidR="007378E4" w:rsidRPr="009972F4" w:rsidRDefault="007378E4" w:rsidP="00071C5F">
      <w:r w:rsidRPr="007378E4">
        <w:rPr>
          <w:i/>
          <w:iCs/>
        </w:rPr>
        <w:t xml:space="preserve">Verizon Commc’ns Inc. v. L. Offs. </w:t>
      </w:r>
      <w:r w:rsidR="00B907C1" w:rsidRPr="007378E4">
        <w:rPr>
          <w:i/>
          <w:iCs/>
        </w:rPr>
        <w:t>O</w:t>
      </w:r>
      <w:r w:rsidRPr="007378E4">
        <w:rPr>
          <w:i/>
          <w:iCs/>
        </w:rPr>
        <w:t xml:space="preserve">f Curtis V. </w:t>
      </w:r>
      <w:proofErr w:type="spellStart"/>
      <w:r w:rsidRPr="007378E4">
        <w:rPr>
          <w:i/>
          <w:iCs/>
        </w:rPr>
        <w:t>Trinko</w:t>
      </w:r>
      <w:proofErr w:type="spellEnd"/>
      <w:r w:rsidRPr="007378E4">
        <w:rPr>
          <w:i/>
          <w:iCs/>
        </w:rPr>
        <w:t>, LLP</w:t>
      </w:r>
      <w:r w:rsidRPr="00824ABD">
        <w:rPr>
          <w:iCs/>
        </w:rPr>
        <w:t>, 540 U.S. 398, 411 (2004)</w:t>
      </w:r>
    </w:p>
    <w:p w14:paraId="2A3624E2" w14:textId="20658B03" w:rsidR="007378E4" w:rsidRPr="009972F4" w:rsidRDefault="00146FC9" w:rsidP="00071C5F">
      <w:proofErr w:type="spellStart"/>
      <w:r w:rsidRPr="00824ABD">
        <w:rPr>
          <w:smallCaps/>
        </w:rPr>
        <w:t>Areeda</w:t>
      </w:r>
      <w:proofErr w:type="spellEnd"/>
      <w:r w:rsidRPr="00824ABD">
        <w:rPr>
          <w:smallCaps/>
        </w:rPr>
        <w:t xml:space="preserve"> and </w:t>
      </w:r>
      <w:proofErr w:type="spellStart"/>
      <w:r w:rsidRPr="00824ABD">
        <w:rPr>
          <w:smallCaps/>
        </w:rPr>
        <w:t>Hovenkamp</w:t>
      </w:r>
      <w:proofErr w:type="spellEnd"/>
      <w:r w:rsidRPr="00824ABD">
        <w:rPr>
          <w:smallCaps/>
        </w:rPr>
        <w:t>,</w:t>
      </w:r>
      <w:r w:rsidRPr="009972F4">
        <w:t xml:space="preserve"> </w:t>
      </w:r>
      <w:r w:rsidRPr="00824ABD">
        <w:rPr>
          <w:smallCaps/>
        </w:rPr>
        <w:t>Antitrust Law: An Analysis of Antitrust Principles and Their Application</w:t>
      </w:r>
      <w:r w:rsidR="007378E4">
        <w:t xml:space="preserve"> </w:t>
      </w:r>
      <w:r w:rsidRPr="009972F4">
        <w:t>770</w:t>
      </w:r>
      <w:r w:rsidR="007378E4">
        <w:t>–</w:t>
      </w:r>
      <w:r w:rsidRPr="009972F4">
        <w:t xml:space="preserve">774. </w:t>
      </w:r>
    </w:p>
    <w:p w14:paraId="13B676F6" w14:textId="7292A4E3" w:rsidR="009F4F6A" w:rsidRPr="009972F4" w:rsidRDefault="007378E4" w:rsidP="00824ABD">
      <w:pPr>
        <w:pStyle w:val="Heading2"/>
      </w:pPr>
      <w:r>
        <w:t>Recommended</w:t>
      </w:r>
      <w:r w:rsidRPr="009972F4">
        <w:t xml:space="preserve"> </w:t>
      </w:r>
      <w:r w:rsidR="00146FC9" w:rsidRPr="009972F4">
        <w:t>Reading</w:t>
      </w:r>
    </w:p>
    <w:p w14:paraId="1FA642E7" w14:textId="603E182D" w:rsidR="007378E4" w:rsidRPr="000B5D8C" w:rsidRDefault="00146FC9" w:rsidP="00071C5F">
      <w:r w:rsidRPr="00824ABD">
        <w:rPr>
          <w:i/>
          <w:iCs/>
        </w:rPr>
        <w:t>Otter Tail Power Co. v. United States</w:t>
      </w:r>
      <w:r w:rsidRPr="009972F4">
        <w:t>, 410 U.S. 366 (1973)</w:t>
      </w:r>
    </w:p>
    <w:p w14:paraId="13B676F9" w14:textId="2CDD9563" w:rsidR="009F4F6A" w:rsidRDefault="00000000" w:rsidP="00071C5F">
      <w:hyperlink r:id="rId96">
        <w:r w:rsidR="007378E4" w:rsidRPr="000B5D8C">
          <w:rPr>
            <w:color w:val="0000FF"/>
            <w:u w:val="single"/>
          </w:rPr>
          <w:t xml:space="preserve">Case C-418/01 </w:t>
        </w:r>
      </w:hyperlink>
      <w:hyperlink r:id="rId97">
        <w:r w:rsidR="007378E4" w:rsidRPr="000B5D8C">
          <w:rPr>
            <w:i/>
            <w:color w:val="0000FF"/>
            <w:u w:val="single"/>
          </w:rPr>
          <w:t xml:space="preserve">IMS Health </w:t>
        </w:r>
      </w:hyperlink>
      <w:hyperlink r:id="rId98">
        <w:r w:rsidR="007378E4" w:rsidRPr="000B5D8C">
          <w:rPr>
            <w:color w:val="0000FF"/>
            <w:u w:val="single"/>
          </w:rPr>
          <w:t>[2004] 4 CMLR 28</w:t>
        </w:r>
      </w:hyperlink>
    </w:p>
    <w:p w14:paraId="6CA0C814" w14:textId="2B7E1D35" w:rsidR="007378E4" w:rsidRPr="009972F4" w:rsidRDefault="007378E4" w:rsidP="00824ABD">
      <w:pPr>
        <w:pStyle w:val="Heading2"/>
      </w:pPr>
      <w:r>
        <w:t>Background Reading</w:t>
      </w:r>
    </w:p>
    <w:p w14:paraId="2A99015A" w14:textId="77777777" w:rsidR="007378E4" w:rsidRPr="007378E4" w:rsidRDefault="007378E4" w:rsidP="007378E4">
      <w:r w:rsidRPr="007378E4">
        <w:t xml:space="preserve">Phillip </w:t>
      </w:r>
      <w:proofErr w:type="spellStart"/>
      <w:r w:rsidRPr="007378E4">
        <w:t>Areeda</w:t>
      </w:r>
      <w:proofErr w:type="spellEnd"/>
      <w:r w:rsidRPr="007378E4">
        <w:t xml:space="preserve">, </w:t>
      </w:r>
      <w:r w:rsidRPr="007378E4">
        <w:rPr>
          <w:i/>
          <w:iCs/>
        </w:rPr>
        <w:t>Essential Facilities: An Epithet in Need of Limiting Principles</w:t>
      </w:r>
      <w:r w:rsidRPr="007378E4">
        <w:t xml:space="preserve">, 58 </w:t>
      </w:r>
      <w:r w:rsidRPr="00824ABD">
        <w:rPr>
          <w:smallCaps/>
        </w:rPr>
        <w:t>Antitrust L.J.</w:t>
      </w:r>
      <w:r w:rsidRPr="007378E4">
        <w:t xml:space="preserve"> 841 (1989) </w:t>
      </w:r>
    </w:p>
    <w:p w14:paraId="13B676FB" w14:textId="4BB8D17A" w:rsidR="009F4F6A" w:rsidRPr="000B5D8C" w:rsidRDefault="00000000" w:rsidP="00071C5F">
      <w:hyperlink r:id="rId99">
        <w:r w:rsidR="00146FC9" w:rsidRPr="000B5D8C">
          <w:rPr>
            <w:color w:val="0000FF"/>
            <w:u w:val="single"/>
          </w:rPr>
          <w:t xml:space="preserve">Nikolas Guggenberger, </w:t>
        </w:r>
      </w:hyperlink>
      <w:hyperlink r:id="rId100">
        <w:r w:rsidR="00146FC9" w:rsidRPr="000B5D8C">
          <w:rPr>
            <w:i/>
            <w:color w:val="0000FF"/>
            <w:u w:val="single"/>
          </w:rPr>
          <w:t>Essential Platforms</w:t>
        </w:r>
      </w:hyperlink>
      <w:hyperlink r:id="rId101">
        <w:r w:rsidR="00146FC9" w:rsidRPr="000B5D8C">
          <w:rPr>
            <w:color w:val="0000FF"/>
            <w:u w:val="single"/>
          </w:rPr>
          <w:t xml:space="preserve">, 24 </w:t>
        </w:r>
      </w:hyperlink>
      <w:hyperlink r:id="rId102">
        <w:r w:rsidR="00146FC9" w:rsidRPr="000B5D8C">
          <w:rPr>
            <w:smallCaps/>
            <w:color w:val="0000FF"/>
            <w:u w:val="single"/>
          </w:rPr>
          <w:t xml:space="preserve">Stan. </w:t>
        </w:r>
        <w:r w:rsidR="001A4278" w:rsidRPr="000B5D8C">
          <w:rPr>
            <w:smallCaps/>
            <w:color w:val="0000FF"/>
            <w:u w:val="single"/>
          </w:rPr>
          <w:t>Tech</w:t>
        </w:r>
        <w:r w:rsidR="001A4278">
          <w:rPr>
            <w:smallCaps/>
            <w:color w:val="0000FF"/>
            <w:u w:val="single"/>
          </w:rPr>
          <w:t>.</w:t>
        </w:r>
        <w:r w:rsidR="001A4278" w:rsidRPr="000B5D8C">
          <w:rPr>
            <w:smallCaps/>
            <w:color w:val="0000FF"/>
            <w:u w:val="single"/>
          </w:rPr>
          <w:t xml:space="preserve"> </w:t>
        </w:r>
        <w:r w:rsidR="00146FC9" w:rsidRPr="000B5D8C">
          <w:rPr>
            <w:smallCaps/>
            <w:color w:val="0000FF"/>
            <w:u w:val="single"/>
          </w:rPr>
          <w:t>L. Rev. 237 (2021)</w:t>
        </w:r>
      </w:hyperlink>
    </w:p>
    <w:p w14:paraId="13B676FC" w14:textId="66D63595" w:rsidR="009F4F6A" w:rsidRPr="009972F4" w:rsidRDefault="001A4278" w:rsidP="00071C5F">
      <w:r w:rsidRPr="00824ABD">
        <w:t xml:space="preserve">United States v. Terminal R.R. </w:t>
      </w:r>
      <w:proofErr w:type="spellStart"/>
      <w:r w:rsidRPr="00824ABD">
        <w:t>Ass’n</w:t>
      </w:r>
      <w:proofErr w:type="spellEnd"/>
      <w:r w:rsidR="007378E4" w:rsidRPr="007378E4">
        <w:t>, 224 U.S. 383 (1912)</w:t>
      </w:r>
    </w:p>
    <w:p w14:paraId="13B676FF" w14:textId="779C6CC0" w:rsidR="009F4F6A" w:rsidRPr="009972F4" w:rsidRDefault="00146FC9" w:rsidP="00071C5F">
      <w:r w:rsidRPr="009972F4">
        <w:t xml:space="preserve">Donna Patterson, Robert </w:t>
      </w:r>
      <w:proofErr w:type="spellStart"/>
      <w:r w:rsidRPr="009972F4">
        <w:t>Pitofsky</w:t>
      </w:r>
      <w:proofErr w:type="spellEnd"/>
      <w:r w:rsidRPr="009972F4">
        <w:t xml:space="preserve"> &amp; Jonathan Hooks, </w:t>
      </w:r>
      <w:r w:rsidRPr="009972F4">
        <w:rPr>
          <w:i/>
        </w:rPr>
        <w:t>The Essential Facilities Doctrine Under United States Antitrust Law</w:t>
      </w:r>
      <w:r w:rsidRPr="009972F4">
        <w:t>, 70 Antitrust L.J. 443 §</w:t>
      </w:r>
      <w:r w:rsidR="00324AFD" w:rsidRPr="00824ABD">
        <w:rPr>
          <w:spacing w:val="-40"/>
        </w:rPr>
        <w:t xml:space="preserve"> </w:t>
      </w:r>
      <w:r w:rsidRPr="009972F4">
        <w:t>II (2002)</w:t>
      </w:r>
    </w:p>
    <w:p w14:paraId="13B67701" w14:textId="1F8DF7A5" w:rsidR="009F4F6A" w:rsidRPr="009972F4" w:rsidRDefault="00146FC9" w:rsidP="00071C5F">
      <w:r w:rsidRPr="009972F4">
        <w:t xml:space="preserve">Spencer Weber Waller, </w:t>
      </w:r>
      <w:proofErr w:type="spellStart"/>
      <w:r w:rsidRPr="009972F4">
        <w:rPr>
          <w:i/>
        </w:rPr>
        <w:t>Areeda</w:t>
      </w:r>
      <w:proofErr w:type="spellEnd"/>
      <w:r w:rsidRPr="009972F4">
        <w:rPr>
          <w:i/>
        </w:rPr>
        <w:t>, Epithets, and Essential Facilities</w:t>
      </w:r>
      <w:r w:rsidRPr="009972F4">
        <w:t>, 2008 Wis. L. Rev. 359, 359–60 (2008)</w:t>
      </w:r>
      <w:r w:rsidRPr="009972F4">
        <w:br/>
      </w:r>
    </w:p>
    <w:p w14:paraId="13B67702" w14:textId="77777777" w:rsidR="009F4F6A" w:rsidRPr="009972F4" w:rsidRDefault="009F4F6A" w:rsidP="00071C5F"/>
    <w:p w14:paraId="13B67703" w14:textId="77777777" w:rsidR="009F4F6A" w:rsidRPr="000B5D8C" w:rsidRDefault="00146FC9" w:rsidP="00071C5F">
      <w:pPr>
        <w:rPr>
          <w:color w:val="000000"/>
          <w:sz w:val="32"/>
          <w:szCs w:val="32"/>
        </w:rPr>
      </w:pPr>
      <w:r w:rsidRPr="009972F4">
        <w:br w:type="page"/>
      </w:r>
    </w:p>
    <w:p w14:paraId="13B67704" w14:textId="68F9B166" w:rsidR="009F4F6A" w:rsidRDefault="00146FC9" w:rsidP="007378E4">
      <w:pPr>
        <w:pStyle w:val="Title"/>
      </w:pPr>
      <w:r w:rsidRPr="0085563E">
        <w:lastRenderedPageBreak/>
        <w:t>Digital Platforms</w:t>
      </w:r>
    </w:p>
    <w:p w14:paraId="1C297700" w14:textId="462B8D2F" w:rsidR="005870D3" w:rsidRDefault="005870D3" w:rsidP="005870D3">
      <w:r>
        <w:t>This module contains several submodules on antitrust issues with digital platforms.</w:t>
      </w:r>
    </w:p>
    <w:p w14:paraId="06ED0B08" w14:textId="4E177656" w:rsidR="005870D3" w:rsidRPr="005870D3" w:rsidRDefault="005870D3" w:rsidP="00824ABD">
      <w:pPr>
        <w:pStyle w:val="Heading1"/>
      </w:pPr>
      <w:r>
        <w:t xml:space="preserve">Intro: </w:t>
      </w:r>
      <w:r w:rsidR="00535D7B">
        <w:t>American Express</w:t>
      </w:r>
    </w:p>
    <w:p w14:paraId="44B669ED" w14:textId="59684711" w:rsidR="007378E4" w:rsidRDefault="007378E4" w:rsidP="007378E4">
      <w:r>
        <w:t>C</w:t>
      </w:r>
      <w:r w:rsidRPr="009972F4">
        <w:t xml:space="preserve">oncern around digital platforms is driving calls for greater </w:t>
      </w:r>
      <w:r>
        <w:t xml:space="preserve">antitrust </w:t>
      </w:r>
      <w:r w:rsidRPr="009972F4">
        <w:t>enforcement.</w:t>
      </w:r>
      <w:r>
        <w:t xml:space="preserve"> But d</w:t>
      </w:r>
      <w:r w:rsidRPr="009972F4">
        <w:t xml:space="preserve">igital </w:t>
      </w:r>
      <w:r w:rsidR="00146FC9" w:rsidRPr="009972F4">
        <w:t>platforms present numerous tricky problems for antitrust law</w:t>
      </w:r>
      <w:r>
        <w:t>, and</w:t>
      </w:r>
      <w:r w:rsidR="00146FC9" w:rsidRPr="009972F4">
        <w:t xml:space="preserve"> </w:t>
      </w:r>
      <w:r>
        <w:t>the</w:t>
      </w:r>
      <w:r w:rsidRPr="009972F4">
        <w:t xml:space="preserve"> </w:t>
      </w:r>
      <w:r w:rsidR="00146FC9" w:rsidRPr="009972F4">
        <w:t>law is still developing its response to these business models</w:t>
      </w:r>
      <w:r>
        <w:t xml:space="preserve">. </w:t>
      </w:r>
      <w:r w:rsidR="00146FC9" w:rsidRPr="009972F4">
        <w:t xml:space="preserve">A particularly challenging question in digital platforms is how to </w:t>
      </w:r>
      <w:r w:rsidR="00535D7B">
        <w:t>analyze</w:t>
      </w:r>
      <w:r w:rsidR="00535D7B" w:rsidRPr="009972F4">
        <w:t xml:space="preserve"> </w:t>
      </w:r>
      <w:r w:rsidR="00146FC9" w:rsidRPr="009972F4">
        <w:t>two-sided markets</w:t>
      </w:r>
      <w:r w:rsidR="00535D7B">
        <w:t>, both in terms of market definition and conduct</w:t>
      </w:r>
      <w:r>
        <w:t>.</w:t>
      </w:r>
      <w:r w:rsidR="00146FC9" w:rsidRPr="009972F4">
        <w:t xml:space="preserve"> </w:t>
      </w:r>
      <w:r>
        <w:t>T</w:t>
      </w:r>
      <w:r w:rsidRPr="009972F4">
        <w:t xml:space="preserve">he </w:t>
      </w:r>
      <w:r w:rsidR="00146FC9" w:rsidRPr="009972F4">
        <w:t xml:space="preserve">Supreme Court’s decision in </w:t>
      </w:r>
      <w:r w:rsidR="00146FC9" w:rsidRPr="009972F4">
        <w:rPr>
          <w:i/>
        </w:rPr>
        <w:t>Amex</w:t>
      </w:r>
      <w:r w:rsidR="00146FC9" w:rsidRPr="009972F4">
        <w:t xml:space="preserve"> provides U</w:t>
      </w:r>
      <w:r>
        <w:t>.</w:t>
      </w:r>
      <w:r w:rsidR="00146FC9" w:rsidRPr="009972F4">
        <w:t>S</w:t>
      </w:r>
      <w:r>
        <w:t>.</w:t>
      </w:r>
      <w:r w:rsidR="00146FC9" w:rsidRPr="009972F4">
        <w:t xml:space="preserve"> antitrust law’s current approach to this question, but this decision has been widely criticized by the antitrust </w:t>
      </w:r>
      <w:r w:rsidR="00810963">
        <w:t>community</w:t>
      </w:r>
    </w:p>
    <w:p w14:paraId="13B67708" w14:textId="77777777" w:rsidR="009F4F6A" w:rsidRPr="009972F4" w:rsidRDefault="00146FC9" w:rsidP="00824ABD">
      <w:pPr>
        <w:pStyle w:val="Heading2"/>
      </w:pPr>
      <w:r w:rsidRPr="009972F4">
        <w:t>Required Reading</w:t>
      </w:r>
    </w:p>
    <w:p w14:paraId="7716D115" w14:textId="54EF7FF2" w:rsidR="007378E4" w:rsidRPr="009972F4" w:rsidRDefault="00146FC9" w:rsidP="00071C5F">
      <w:pPr>
        <w:rPr>
          <w:highlight w:val="white"/>
        </w:rPr>
      </w:pPr>
      <w:r w:rsidRPr="009972F4">
        <w:rPr>
          <w:i/>
        </w:rPr>
        <w:t>Ohio v. American Express Co</w:t>
      </w:r>
      <w:r w:rsidRPr="009972F4">
        <w:t>., 138 S.</w:t>
      </w:r>
      <w:r w:rsidR="007378E4">
        <w:t xml:space="preserve"> </w:t>
      </w:r>
      <w:r w:rsidRPr="009972F4">
        <w:t>Ct. 2274 (2018)</w:t>
      </w:r>
    </w:p>
    <w:p w14:paraId="13B6770D" w14:textId="3BBA9A6E" w:rsidR="009F4F6A" w:rsidRPr="009972F4" w:rsidRDefault="00146FC9" w:rsidP="00071C5F">
      <w:r w:rsidRPr="009972F4">
        <w:fldChar w:fldCharType="begin"/>
      </w:r>
      <w:r w:rsidRPr="009972F4">
        <w:instrText xml:space="preserve"> HYPERLINK "https://www.antitrustinstitute.org/wp-content/uploads/2020/04/Amex-Commentary-4.21.20-Final.pdf" </w:instrText>
      </w:r>
      <w:r w:rsidRPr="009972F4">
        <w:fldChar w:fldCharType="separate"/>
      </w:r>
      <w:r w:rsidRPr="009972F4">
        <w:t>American Antitrust Institute</w:t>
      </w:r>
      <w:r w:rsidR="00B04CD4">
        <w:t>,</w:t>
      </w:r>
      <w:r w:rsidRPr="009972F4">
        <w:t xml:space="preserve"> </w:t>
      </w:r>
      <w:r w:rsidRPr="00824ABD">
        <w:rPr>
          <w:i/>
          <w:iCs/>
        </w:rPr>
        <w:t xml:space="preserve">We’ve </w:t>
      </w:r>
      <w:r w:rsidR="00324AFD">
        <w:rPr>
          <w:i/>
          <w:iCs/>
        </w:rPr>
        <w:t>S</w:t>
      </w:r>
      <w:r w:rsidR="00324AFD" w:rsidRPr="00824ABD">
        <w:rPr>
          <w:i/>
          <w:iCs/>
        </w:rPr>
        <w:t xml:space="preserve">een </w:t>
      </w:r>
      <w:r w:rsidRPr="00824ABD">
        <w:rPr>
          <w:i/>
          <w:iCs/>
        </w:rPr>
        <w:t xml:space="preserve">Enough: It </w:t>
      </w:r>
      <w:r w:rsidR="00324AFD">
        <w:rPr>
          <w:i/>
          <w:iCs/>
        </w:rPr>
        <w:t>I</w:t>
      </w:r>
      <w:r w:rsidR="00324AFD" w:rsidRPr="00824ABD">
        <w:rPr>
          <w:i/>
          <w:iCs/>
        </w:rPr>
        <w:t xml:space="preserve">s </w:t>
      </w:r>
      <w:r w:rsidRPr="00824ABD">
        <w:rPr>
          <w:i/>
          <w:iCs/>
        </w:rPr>
        <w:t>Time to Abandon AmEx and Start Over on Two-Sided Markets</w:t>
      </w:r>
      <w:r w:rsidRPr="009972F4">
        <w:t xml:space="preserve"> (2020).</w:t>
      </w:r>
    </w:p>
    <w:p w14:paraId="13B6770F" w14:textId="00C33031" w:rsidR="009F4F6A" w:rsidRPr="009972F4" w:rsidRDefault="00146FC9" w:rsidP="00824ABD">
      <w:pPr>
        <w:pStyle w:val="Heading2"/>
      </w:pPr>
      <w:r w:rsidRPr="009972F4">
        <w:fldChar w:fldCharType="end"/>
      </w:r>
      <w:r w:rsidRPr="009972F4">
        <w:t>Recommended Reading</w:t>
      </w:r>
      <w:sdt>
        <w:sdtPr>
          <w:tag w:val="goog_rdk_53"/>
          <w:id w:val="1428390933"/>
          <w:showingPlcHdr/>
        </w:sdtPr>
        <w:sdtContent>
          <w:r w:rsidR="00B04CD4">
            <w:t xml:space="preserve">     </w:t>
          </w:r>
        </w:sdtContent>
      </w:sdt>
    </w:p>
    <w:p w14:paraId="13B67712" w14:textId="67960F39" w:rsidR="009F4F6A" w:rsidRPr="009972F4" w:rsidRDefault="00146FC9" w:rsidP="00071C5F">
      <w:r w:rsidRPr="009972F4">
        <w:t xml:space="preserve">A. Douglas Melamed </w:t>
      </w:r>
      <w:r w:rsidR="00324AFD">
        <w:t>&amp;</w:t>
      </w:r>
      <w:r w:rsidR="00324AFD" w:rsidRPr="009972F4">
        <w:t xml:space="preserve"> </w:t>
      </w:r>
      <w:r w:rsidRPr="009972F4">
        <w:t xml:space="preserve">Nicolas Petit, </w:t>
      </w:r>
      <w:r w:rsidRPr="00824ABD">
        <w:rPr>
          <w:i/>
          <w:iCs/>
        </w:rPr>
        <w:t>The Misguided Assault on Consumer Welfare Standard in the Age of Platform Markets</w:t>
      </w:r>
      <w:r w:rsidRPr="009972F4">
        <w:t xml:space="preserve">, 54 </w:t>
      </w:r>
      <w:r w:rsidRPr="00824ABD">
        <w:rPr>
          <w:smallCaps/>
        </w:rPr>
        <w:t>Rev. Ind. Org.</w:t>
      </w:r>
      <w:r w:rsidRPr="009972F4">
        <w:t xml:space="preserve"> 741 (2019) (</w:t>
      </w:r>
      <w:r w:rsidR="00B04CD4">
        <w:t>25</w:t>
      </w:r>
      <w:r w:rsidR="007378E4">
        <w:t>–</w:t>
      </w:r>
      <w:r w:rsidRPr="009972F4">
        <w:t>33)</w:t>
      </w:r>
    </w:p>
    <w:p w14:paraId="13B67713" w14:textId="77777777" w:rsidR="009F4F6A" w:rsidRPr="009972F4" w:rsidRDefault="00146FC9" w:rsidP="00824ABD">
      <w:pPr>
        <w:pStyle w:val="Heading2"/>
      </w:pPr>
      <w:r w:rsidRPr="009972F4">
        <w:t xml:space="preserve">Background </w:t>
      </w:r>
      <w:sdt>
        <w:sdtPr>
          <w:tag w:val="goog_rdk_55"/>
          <w:id w:val="279151290"/>
        </w:sdtPr>
        <w:sdtContent/>
      </w:sdt>
      <w:r w:rsidRPr="009972F4">
        <w:t>Reading</w:t>
      </w:r>
    </w:p>
    <w:p w14:paraId="13B67715" w14:textId="5B0710C7" w:rsidR="009F4F6A" w:rsidRPr="000B5D8C" w:rsidRDefault="00000000" w:rsidP="00071C5F">
      <w:pPr>
        <w:rPr>
          <w:color w:val="000000"/>
        </w:rPr>
      </w:pPr>
      <w:hyperlink r:id="rId103">
        <w:r w:rsidR="00146FC9" w:rsidRPr="000B5D8C">
          <w:rPr>
            <w:color w:val="0000FF"/>
            <w:u w:val="single"/>
          </w:rPr>
          <w:t>Stigler Center Committee for the Study of Digital Platforms, Market Structure and Antitrust Subcommittee Report</w:t>
        </w:r>
      </w:hyperlink>
      <w:r w:rsidR="00146FC9" w:rsidRPr="000B5D8C">
        <w:t xml:space="preserve"> (57</w:t>
      </w:r>
      <w:r w:rsidR="007378E4">
        <w:t>–</w:t>
      </w:r>
      <w:r w:rsidR="00146FC9" w:rsidRPr="000B5D8C">
        <w:t>79 and 87</w:t>
      </w:r>
      <w:r w:rsidR="007378E4">
        <w:t>–</w:t>
      </w:r>
      <w:r w:rsidR="00146FC9" w:rsidRPr="000B5D8C">
        <w:t>92 on platforms) (2019)</w:t>
      </w:r>
    </w:p>
    <w:p w14:paraId="13B67717" w14:textId="44CB3268" w:rsidR="009F4F6A" w:rsidRPr="009972F4" w:rsidRDefault="00324AFD" w:rsidP="00071C5F">
      <w:r w:rsidRPr="00824ABD">
        <w:rPr>
          <w:smallCaps/>
        </w:rPr>
        <w:t xml:space="preserve">J. Baker, </w:t>
      </w:r>
      <w:r w:rsidR="00146FC9" w:rsidRPr="00824ABD">
        <w:rPr>
          <w:smallCaps/>
        </w:rPr>
        <w:t xml:space="preserve">The </w:t>
      </w:r>
      <w:r w:rsidRPr="00824ABD">
        <w:rPr>
          <w:smallCaps/>
        </w:rPr>
        <w:t>Antitrust P</w:t>
      </w:r>
      <w:r w:rsidR="00146FC9" w:rsidRPr="00824ABD">
        <w:rPr>
          <w:smallCaps/>
        </w:rPr>
        <w:t xml:space="preserve">aradigm: Restoring a </w:t>
      </w:r>
      <w:r w:rsidRPr="00824ABD">
        <w:rPr>
          <w:smallCaps/>
        </w:rPr>
        <w:t>Competitive Economy</w:t>
      </w:r>
      <w:r>
        <w:t xml:space="preserve"> 125–38 (2019).</w:t>
      </w:r>
    </w:p>
    <w:p w14:paraId="4347F974" w14:textId="77777777" w:rsidR="00AF481B" w:rsidRDefault="00AF481B">
      <w:pPr>
        <w:spacing w:after="0" w:line="276" w:lineRule="auto"/>
        <w:rPr>
          <w:b/>
          <w:bCs/>
          <w:sz w:val="36"/>
          <w:szCs w:val="36"/>
          <w:u w:val="single"/>
        </w:rPr>
      </w:pPr>
      <w:r>
        <w:br w:type="page"/>
      </w:r>
    </w:p>
    <w:p w14:paraId="13B67718" w14:textId="192533FC" w:rsidR="009F4F6A" w:rsidRPr="00D1332C" w:rsidRDefault="00146FC9" w:rsidP="006A6277">
      <w:pPr>
        <w:pStyle w:val="Heading1"/>
        <w:jc w:val="center"/>
        <w:rPr>
          <w:sz w:val="48"/>
          <w:szCs w:val="48"/>
          <w:u w:val="none"/>
        </w:rPr>
      </w:pPr>
      <w:r w:rsidRPr="00D1332C">
        <w:rPr>
          <w:sz w:val="48"/>
          <w:szCs w:val="48"/>
          <w:u w:val="none"/>
        </w:rPr>
        <w:lastRenderedPageBreak/>
        <w:t>Google</w:t>
      </w:r>
    </w:p>
    <w:p w14:paraId="13B67719" w14:textId="53B925EB" w:rsidR="009F4F6A" w:rsidRPr="009972F4" w:rsidRDefault="007378E4" w:rsidP="00071C5F">
      <w:pPr>
        <w:rPr>
          <w:color w:val="000000"/>
        </w:rPr>
      </w:pPr>
      <w:r>
        <w:t>Many of Google’s</w:t>
      </w:r>
      <w:r w:rsidRPr="009972F4">
        <w:t xml:space="preserve"> </w:t>
      </w:r>
      <w:r w:rsidR="00146FC9" w:rsidRPr="009972F4">
        <w:t xml:space="preserve">business practices have come under antitrust scrutiny. This module explores challenges related to Google Search and Advertising. </w:t>
      </w:r>
    </w:p>
    <w:p w14:paraId="13B6771B" w14:textId="77777777" w:rsidR="009F4F6A" w:rsidRPr="009972F4" w:rsidRDefault="00146FC9" w:rsidP="00824ABD">
      <w:pPr>
        <w:pStyle w:val="Heading2"/>
        <w:rPr>
          <w:i/>
        </w:rPr>
      </w:pPr>
      <w:r w:rsidRPr="009972F4">
        <w:t>Required Reading</w:t>
      </w:r>
    </w:p>
    <w:p w14:paraId="2ACBA09F" w14:textId="11C2E3B6" w:rsidR="00867BF8" w:rsidRPr="00824ABD" w:rsidRDefault="00000000" w:rsidP="00071C5F">
      <w:pPr>
        <w:rPr>
          <w:color w:val="0000FF"/>
          <w:u w:val="single"/>
        </w:rPr>
      </w:pPr>
      <w:hyperlink r:id="rId104">
        <w:r w:rsidR="00824ABD">
          <w:rPr>
            <w:color w:val="0000FF"/>
            <w:u w:val="single"/>
          </w:rPr>
          <w:t>Amended C</w:t>
        </w:r>
        <w:r w:rsidR="00824ABD" w:rsidRPr="000B5D8C">
          <w:rPr>
            <w:color w:val="0000FF"/>
            <w:u w:val="single"/>
          </w:rPr>
          <w:t xml:space="preserve">omplaint, </w:t>
        </w:r>
      </w:hyperlink>
      <w:hyperlink r:id="rId105">
        <w:r w:rsidR="00824ABD" w:rsidRPr="000B5D8C">
          <w:rPr>
            <w:i/>
            <w:color w:val="0000FF"/>
            <w:u w:val="single"/>
          </w:rPr>
          <w:t>United States v. Google LLC</w:t>
        </w:r>
      </w:hyperlink>
      <w:r w:rsidR="00824ABD" w:rsidRPr="000B5D8C">
        <w:rPr>
          <w:color w:val="0000FF"/>
          <w:u w:val="single"/>
        </w:rPr>
        <w:t xml:space="preserve">, </w:t>
      </w:r>
      <w:r w:rsidR="00824ABD">
        <w:rPr>
          <w:color w:val="0000FF"/>
          <w:u w:val="single"/>
        </w:rPr>
        <w:t xml:space="preserve">20-cv-2010 </w:t>
      </w:r>
      <w:r w:rsidR="00824ABD" w:rsidRPr="000B5D8C">
        <w:rPr>
          <w:color w:val="0000FF"/>
          <w:u w:val="single"/>
        </w:rPr>
        <w:t>(</w:t>
      </w:r>
      <w:r w:rsidR="00824ABD">
        <w:rPr>
          <w:color w:val="0000FF"/>
          <w:u w:val="single"/>
        </w:rPr>
        <w:t>Jan</w:t>
      </w:r>
      <w:r w:rsidR="00824ABD" w:rsidRPr="000B5D8C">
        <w:rPr>
          <w:color w:val="0000FF"/>
          <w:u w:val="single"/>
        </w:rPr>
        <w:t>. 1</w:t>
      </w:r>
      <w:r w:rsidR="00824ABD">
        <w:rPr>
          <w:color w:val="0000FF"/>
          <w:u w:val="single"/>
        </w:rPr>
        <w:t>5</w:t>
      </w:r>
      <w:r w:rsidR="00824ABD" w:rsidRPr="000B5D8C">
        <w:rPr>
          <w:color w:val="0000FF"/>
          <w:u w:val="single"/>
        </w:rPr>
        <w:t>, 202</w:t>
      </w:r>
      <w:r w:rsidR="00824ABD">
        <w:rPr>
          <w:color w:val="0000FF"/>
          <w:u w:val="single"/>
        </w:rPr>
        <w:t>1</w:t>
      </w:r>
      <w:r w:rsidR="00824ABD" w:rsidRPr="000B5D8C">
        <w:rPr>
          <w:color w:val="0000FF"/>
          <w:u w:val="single"/>
        </w:rPr>
        <w:t>)</w:t>
      </w:r>
    </w:p>
    <w:p w14:paraId="13B6771D" w14:textId="4B082519" w:rsidR="009F4F6A" w:rsidRPr="009972F4" w:rsidRDefault="00000000" w:rsidP="00071C5F">
      <w:hyperlink r:id="rId106" w:history="1">
        <w:r w:rsidR="00146FC9" w:rsidRPr="007378E4">
          <w:rPr>
            <w:rStyle w:val="Hyperlink"/>
          </w:rPr>
          <w:t xml:space="preserve">Statement of the Federal Trade Commission Regarding Google’s Search Practices </w:t>
        </w:r>
        <w:proofErr w:type="gramStart"/>
        <w:r w:rsidR="00146FC9" w:rsidRPr="007378E4">
          <w:rPr>
            <w:rStyle w:val="Hyperlink"/>
          </w:rPr>
          <w:t>In</w:t>
        </w:r>
        <w:proofErr w:type="gramEnd"/>
        <w:r w:rsidR="00146FC9" w:rsidRPr="007378E4">
          <w:rPr>
            <w:rStyle w:val="Hyperlink"/>
          </w:rPr>
          <w:t xml:space="preserve"> the Matter of Google Inc. </w:t>
        </w:r>
        <w:r w:rsidR="007378E4" w:rsidRPr="007378E4">
          <w:rPr>
            <w:rStyle w:val="Hyperlink"/>
          </w:rPr>
          <w:t xml:space="preserve">(No. </w:t>
        </w:r>
        <w:r w:rsidR="00146FC9" w:rsidRPr="007378E4">
          <w:rPr>
            <w:rStyle w:val="Hyperlink"/>
          </w:rPr>
          <w:t>111-0163</w:t>
        </w:r>
        <w:r w:rsidR="007378E4" w:rsidRPr="007378E4">
          <w:rPr>
            <w:rStyle w:val="Hyperlink"/>
          </w:rPr>
          <w:t xml:space="preserve">, </w:t>
        </w:r>
        <w:sdt>
          <w:sdtPr>
            <w:rPr>
              <w:rStyle w:val="Hyperlink"/>
            </w:rPr>
            <w:tag w:val="goog_rdk_57"/>
            <w:id w:val="-794752479"/>
          </w:sdtPr>
          <w:sdtContent/>
        </w:sdt>
        <w:r w:rsidR="00146FC9" w:rsidRPr="007378E4">
          <w:rPr>
            <w:rStyle w:val="Hyperlink"/>
          </w:rPr>
          <w:t>2013</w:t>
        </w:r>
        <w:r w:rsidR="007378E4" w:rsidRPr="007378E4">
          <w:rPr>
            <w:rStyle w:val="Hyperlink"/>
          </w:rPr>
          <w:t>)</w:t>
        </w:r>
      </w:hyperlink>
    </w:p>
    <w:p w14:paraId="13B6771E" w14:textId="128400C8" w:rsidR="009F4F6A" w:rsidRPr="009972F4" w:rsidRDefault="00146FC9" w:rsidP="00071C5F">
      <w:r w:rsidRPr="009972F4">
        <w:t xml:space="preserve">Makan Delrahim, Assistant Attorney General, </w:t>
      </w:r>
      <w:r w:rsidRPr="00824ABD">
        <w:rPr>
          <w:i/>
          <w:iCs/>
        </w:rPr>
        <w:t>“I’m Free”: Platforms and Antitrust Enforcement in the Zero-Price Economy, Remarks at Silicon Flatiron</w:t>
      </w:r>
      <w:r w:rsidRPr="009972F4">
        <w:t>s, Univ. of Colo. Law School (Feb. 11, 2019)</w:t>
      </w:r>
    </w:p>
    <w:p w14:paraId="13B6771F" w14:textId="6D1EC42E" w:rsidR="009F4F6A" w:rsidRPr="009972F4" w:rsidRDefault="007378E4" w:rsidP="00824ABD">
      <w:pPr>
        <w:pStyle w:val="Heading2"/>
      </w:pPr>
      <w:r>
        <w:t>Recommended Reading</w:t>
      </w:r>
    </w:p>
    <w:p w14:paraId="13B67720" w14:textId="05A7948D" w:rsidR="009F4F6A" w:rsidRPr="009972F4" w:rsidRDefault="00146FC9" w:rsidP="00071C5F">
      <w:r w:rsidRPr="009972F4">
        <w:t xml:space="preserve">Complaint, </w:t>
      </w:r>
      <w:r w:rsidRPr="009972F4">
        <w:rPr>
          <w:i/>
        </w:rPr>
        <w:t>Texas v. Google LLC,</w:t>
      </w:r>
      <w:r w:rsidRPr="009972F4">
        <w:t xml:space="preserve"> </w:t>
      </w:r>
      <w:r w:rsidR="001A4278" w:rsidRPr="009972F4">
        <w:t xml:space="preserve">20-cv-957 </w:t>
      </w:r>
      <w:r w:rsidRPr="009972F4">
        <w:t>(</w:t>
      </w:r>
      <w:r w:rsidR="001A4278">
        <w:t xml:space="preserve">E.D. Tex. </w:t>
      </w:r>
      <w:r w:rsidRPr="009972F4">
        <w:t>Dec. 16, 2020</w:t>
      </w:r>
      <w:r w:rsidR="001A4278">
        <w:t>)</w:t>
      </w:r>
    </w:p>
    <w:p w14:paraId="13B67721" w14:textId="10D4FBCC" w:rsidR="009F4F6A" w:rsidRPr="000B5D8C" w:rsidRDefault="00000000" w:rsidP="00071C5F">
      <w:hyperlink r:id="rId107">
        <w:r w:rsidR="00146FC9" w:rsidRPr="000B5D8C">
          <w:rPr>
            <w:color w:val="0000FF"/>
            <w:u w:val="single"/>
          </w:rPr>
          <w:t xml:space="preserve">Fiona Scott Morton &amp; David </w:t>
        </w:r>
        <w:proofErr w:type="spellStart"/>
        <w:r w:rsidR="00146FC9" w:rsidRPr="000B5D8C">
          <w:rPr>
            <w:color w:val="0000FF"/>
            <w:u w:val="single"/>
          </w:rPr>
          <w:t>Dinelli</w:t>
        </w:r>
        <w:proofErr w:type="spellEnd"/>
        <w:r w:rsidR="00146FC9" w:rsidRPr="000B5D8C">
          <w:rPr>
            <w:color w:val="0000FF"/>
            <w:u w:val="single"/>
          </w:rPr>
          <w:t xml:space="preserve">, </w:t>
        </w:r>
        <w:r w:rsidR="00146FC9" w:rsidRPr="00824ABD">
          <w:rPr>
            <w:i/>
            <w:iCs/>
            <w:color w:val="0000FF"/>
            <w:u w:val="single"/>
          </w:rPr>
          <w:t>Roadmap for a Monopolization Case Against Google Regarding the Search Market</w:t>
        </w:r>
        <w:r w:rsidR="00146FC9" w:rsidRPr="000B5D8C">
          <w:rPr>
            <w:color w:val="0000FF"/>
            <w:u w:val="single"/>
          </w:rPr>
          <w:t>, Omidyar Network (</w:t>
        </w:r>
      </w:hyperlink>
      <w:sdt>
        <w:sdtPr>
          <w:tag w:val="goog_rdk_58"/>
          <w:id w:val="-1900504865"/>
        </w:sdtPr>
        <w:sdtContent/>
      </w:sdt>
      <w:hyperlink r:id="rId108">
        <w:r w:rsidR="00146FC9" w:rsidRPr="000B5D8C">
          <w:rPr>
            <w:color w:val="0000FF"/>
            <w:u w:val="single"/>
          </w:rPr>
          <w:t>2020</w:t>
        </w:r>
      </w:hyperlink>
      <w:hyperlink r:id="rId109">
        <w:r w:rsidR="00146FC9" w:rsidRPr="000B5D8C">
          <w:rPr>
            <w:color w:val="0000FF"/>
            <w:u w:val="single"/>
          </w:rPr>
          <w:t>)</w:t>
        </w:r>
      </w:hyperlink>
    </w:p>
    <w:p w14:paraId="13B67722" w14:textId="72411DA8" w:rsidR="009F4F6A" w:rsidRPr="009972F4" w:rsidRDefault="00000000" w:rsidP="00071C5F">
      <w:hyperlink r:id="rId110">
        <w:r w:rsidR="00146FC9" w:rsidRPr="009972F4">
          <w:t xml:space="preserve">Fiona Scott Morton &amp; David </w:t>
        </w:r>
        <w:proofErr w:type="spellStart"/>
        <w:r w:rsidR="00146FC9" w:rsidRPr="009972F4">
          <w:t>Dinelli</w:t>
        </w:r>
        <w:proofErr w:type="spellEnd"/>
        <w:r w:rsidR="00146FC9" w:rsidRPr="009972F4">
          <w:t xml:space="preserve">, </w:t>
        </w:r>
        <w:r w:rsidR="00146FC9" w:rsidRPr="00824ABD">
          <w:rPr>
            <w:i/>
            <w:iCs/>
          </w:rPr>
          <w:t>Roadmap for a Digital Advertising Monopolization Case Against Google</w:t>
        </w:r>
        <w:r w:rsidR="00146FC9" w:rsidRPr="009972F4">
          <w:t>, Omidyar Network (2020)</w:t>
        </w:r>
      </w:hyperlink>
    </w:p>
    <w:p w14:paraId="13B67723" w14:textId="77777777" w:rsidR="009F4F6A" w:rsidRPr="000B5D8C" w:rsidRDefault="00000000" w:rsidP="00071C5F">
      <w:hyperlink r:id="rId111">
        <w:r w:rsidR="00146FC9" w:rsidRPr="000B5D8C">
          <w:rPr>
            <w:color w:val="0000FF"/>
            <w:u w:val="single"/>
          </w:rPr>
          <w:t xml:space="preserve">Case AT.39740 — </w:t>
        </w:r>
      </w:hyperlink>
      <w:hyperlink r:id="rId112">
        <w:r w:rsidR="00146FC9" w:rsidRPr="000B5D8C">
          <w:rPr>
            <w:i/>
            <w:color w:val="0000FF"/>
            <w:u w:val="single"/>
          </w:rPr>
          <w:t>Google Search (Shopping)</w:t>
        </w:r>
      </w:hyperlink>
      <w:hyperlink r:id="rId113">
        <w:r w:rsidR="00146FC9" w:rsidRPr="000B5D8C">
          <w:rPr>
            <w:color w:val="0000FF"/>
            <w:u w:val="single"/>
          </w:rPr>
          <w:t xml:space="preserve"> Summary </w:t>
        </w:r>
      </w:hyperlink>
      <w:sdt>
        <w:sdtPr>
          <w:tag w:val="goog_rdk_59"/>
          <w:id w:val="1270124299"/>
        </w:sdtPr>
        <w:sdtContent/>
      </w:sdt>
      <w:hyperlink r:id="rId114">
        <w:r w:rsidR="00146FC9" w:rsidRPr="000B5D8C">
          <w:rPr>
            <w:color w:val="0000FF"/>
            <w:u w:val="single"/>
          </w:rPr>
          <w:t>Decision</w:t>
        </w:r>
      </w:hyperlink>
    </w:p>
    <w:p w14:paraId="13B67724" w14:textId="77777777" w:rsidR="009F4F6A" w:rsidRPr="009972F4" w:rsidRDefault="00146FC9" w:rsidP="00824ABD">
      <w:pPr>
        <w:pStyle w:val="Heading2"/>
      </w:pPr>
      <w:r w:rsidRPr="009972F4">
        <w:t>Background Reading</w:t>
      </w:r>
    </w:p>
    <w:p w14:paraId="13B67725" w14:textId="79EC2C72" w:rsidR="009F4F6A" w:rsidRPr="009972F4" w:rsidRDefault="00000000" w:rsidP="00071C5F">
      <w:pPr>
        <w:rPr>
          <w:u w:val="single"/>
        </w:rPr>
      </w:pPr>
      <w:sdt>
        <w:sdtPr>
          <w:tag w:val="goog_rdk_60"/>
          <w:id w:val="1515344916"/>
        </w:sdtPr>
        <w:sdtContent/>
      </w:sdt>
      <w:hyperlink r:id="rId115" w:history="1">
        <w:r w:rsidR="00146FC9" w:rsidRPr="005870D3">
          <w:rPr>
            <w:rStyle w:val="Hyperlink"/>
          </w:rPr>
          <w:t>Statement of Federal Trade Commission Concerning Google/DoubleClick FTC File No. 071-0170, December 20, 2007</w:t>
        </w:r>
      </w:hyperlink>
      <w:r w:rsidR="00146FC9" w:rsidRPr="009972F4">
        <w:t xml:space="preserve"> </w:t>
      </w:r>
    </w:p>
    <w:p w14:paraId="13B67727" w14:textId="74720AF2" w:rsidR="009F4F6A" w:rsidRPr="009972F4" w:rsidRDefault="00000000" w:rsidP="00071C5F">
      <w:pPr>
        <w:rPr>
          <w:u w:val="single"/>
        </w:rPr>
      </w:pPr>
      <w:hyperlink r:id="rId116" w:history="1">
        <w:r w:rsidR="00146FC9" w:rsidRPr="005870D3">
          <w:rPr>
            <w:rStyle w:val="Hyperlink"/>
          </w:rPr>
          <w:t xml:space="preserve">In the matter of Google/DoubleClick F.T.C. File No. 071-0170 Dissenting Statement of Commissioner Pamela Jones </w:t>
        </w:r>
        <w:proofErr w:type="spellStart"/>
        <w:r w:rsidR="00146FC9" w:rsidRPr="005870D3">
          <w:rPr>
            <w:rStyle w:val="Hyperlink"/>
          </w:rPr>
          <w:t>Harbour</w:t>
        </w:r>
        <w:proofErr w:type="spellEnd"/>
        <w:r w:rsidR="00146FC9" w:rsidRPr="005870D3">
          <w:rPr>
            <w:rStyle w:val="Hyperlink"/>
          </w:rPr>
          <w:t>, December 20, 2007</w:t>
        </w:r>
      </w:hyperlink>
      <w:r w:rsidR="00146FC9" w:rsidRPr="009972F4">
        <w:t xml:space="preserve"> </w:t>
      </w:r>
    </w:p>
    <w:p w14:paraId="13B67729" w14:textId="561AD7BB" w:rsidR="009F4F6A" w:rsidRPr="009972F4" w:rsidRDefault="00146FC9" w:rsidP="00071C5F">
      <w:r w:rsidRPr="009972F4">
        <w:t xml:space="preserve">Competitive Impact Statement, </w:t>
      </w:r>
      <w:r w:rsidRPr="009972F4">
        <w:rPr>
          <w:i/>
        </w:rPr>
        <w:t>U.S. v. Google Inc.</w:t>
      </w:r>
      <w:r w:rsidRPr="00824ABD">
        <w:rPr>
          <w:iCs/>
        </w:rPr>
        <w:t>,</w:t>
      </w:r>
      <w:r w:rsidRPr="009972F4">
        <w:t xml:space="preserve"> No. 1:11-cv-00688 (filed April 8, 2011) (Google acquisition of ITA software)</w:t>
      </w:r>
    </w:p>
    <w:p w14:paraId="2D983241" w14:textId="77777777" w:rsidR="00AF481B" w:rsidRDefault="00AF481B">
      <w:pPr>
        <w:spacing w:after="0" w:line="276" w:lineRule="auto"/>
        <w:rPr>
          <w:b/>
          <w:bCs/>
          <w:sz w:val="36"/>
          <w:szCs w:val="36"/>
          <w:u w:val="single"/>
        </w:rPr>
      </w:pPr>
      <w:r>
        <w:br w:type="page"/>
      </w:r>
    </w:p>
    <w:p w14:paraId="13B6772A" w14:textId="3B39A5BE" w:rsidR="009F4F6A" w:rsidRPr="00AF481B" w:rsidRDefault="00146FC9" w:rsidP="00AF481B">
      <w:pPr>
        <w:pStyle w:val="Heading1"/>
        <w:jc w:val="center"/>
        <w:rPr>
          <w:sz w:val="48"/>
          <w:szCs w:val="48"/>
          <w:u w:val="none"/>
        </w:rPr>
      </w:pPr>
      <w:r w:rsidRPr="00AF481B">
        <w:rPr>
          <w:sz w:val="48"/>
          <w:szCs w:val="48"/>
          <w:u w:val="none"/>
        </w:rPr>
        <w:lastRenderedPageBreak/>
        <w:t>Facebook</w:t>
      </w:r>
    </w:p>
    <w:p w14:paraId="13B6772B" w14:textId="00590EB0" w:rsidR="009F4F6A" w:rsidRPr="009972F4" w:rsidRDefault="005870D3" w:rsidP="00071C5F">
      <w:pPr>
        <w:rPr>
          <w:color w:val="000000"/>
        </w:rPr>
      </w:pPr>
      <w:r>
        <w:t>Antitrust enforcement around Facebook concerns</w:t>
      </w:r>
      <w:r w:rsidR="00146FC9" w:rsidRPr="009972F4">
        <w:t xml:space="preserve"> its acquisition of competitors, self-preferencing</w:t>
      </w:r>
      <w:r>
        <w:t>,</w:t>
      </w:r>
      <w:r w:rsidR="00146FC9" w:rsidRPr="009972F4">
        <w:t xml:space="preserve"> and erosion of users’ privacy. </w:t>
      </w:r>
    </w:p>
    <w:p w14:paraId="13B6772E" w14:textId="77777777" w:rsidR="009F4F6A" w:rsidRPr="009972F4" w:rsidRDefault="00146FC9" w:rsidP="00824ABD">
      <w:pPr>
        <w:pStyle w:val="Heading2"/>
      </w:pPr>
      <w:r w:rsidRPr="009972F4">
        <w:t>Required Reading</w:t>
      </w:r>
    </w:p>
    <w:p w14:paraId="5AF808B8" w14:textId="74B795FD" w:rsidR="005870D3" w:rsidRPr="009972F4" w:rsidRDefault="00324AFD" w:rsidP="00071C5F">
      <w:r>
        <w:t xml:space="preserve">Amended </w:t>
      </w:r>
      <w:r w:rsidR="00146FC9" w:rsidRPr="009972F4">
        <w:t xml:space="preserve">Complaint, </w:t>
      </w:r>
      <w:r w:rsidR="00146FC9" w:rsidRPr="009972F4">
        <w:rPr>
          <w:i/>
        </w:rPr>
        <w:t>FTC v</w:t>
      </w:r>
      <w:r w:rsidR="001A4278">
        <w:rPr>
          <w:i/>
        </w:rPr>
        <w:t>.</w:t>
      </w:r>
      <w:r w:rsidR="00146FC9" w:rsidRPr="009972F4">
        <w:rPr>
          <w:i/>
        </w:rPr>
        <w:t xml:space="preserve"> Facebook, Inc.</w:t>
      </w:r>
      <w:r w:rsidR="00146FC9" w:rsidRPr="009972F4">
        <w:t>, 20-cv-3590 (</w:t>
      </w:r>
      <w:r w:rsidR="001A4278">
        <w:t xml:space="preserve">D.D.C. </w:t>
      </w:r>
      <w:r>
        <w:t>Aug. 19</w:t>
      </w:r>
      <w:r w:rsidR="00B907C1">
        <w:t>,</w:t>
      </w:r>
      <w:r>
        <w:t xml:space="preserve"> 2021</w:t>
      </w:r>
      <w:r w:rsidR="00146FC9" w:rsidRPr="009972F4">
        <w:t>)</w:t>
      </w:r>
      <w:r w:rsidRPr="009972F4" w:rsidDel="00324AFD">
        <w:t xml:space="preserve"> </w:t>
      </w:r>
    </w:p>
    <w:p w14:paraId="13B67732" w14:textId="425CC5E3" w:rsidR="009F4F6A" w:rsidRPr="0085563E" w:rsidRDefault="00824ABD" w:rsidP="00071C5F">
      <w:r>
        <w:t xml:space="preserve">Complaint, </w:t>
      </w:r>
      <w:r>
        <w:rPr>
          <w:i/>
          <w:iCs/>
        </w:rPr>
        <w:t>New York et al. v. Facebook, Inc.</w:t>
      </w:r>
      <w:r>
        <w:t>, 20-cv-3589 (D.D.C. Dec. 9, 2020)</w:t>
      </w:r>
      <w:hyperlink r:id="rId117">
        <w:r w:rsidR="00146FC9" w:rsidRPr="0085563E">
          <w:rPr>
            <w:color w:val="0000FF"/>
            <w:u w:val="single"/>
          </w:rPr>
          <w:t xml:space="preserve">Fiona Scott Morton &amp; David </w:t>
        </w:r>
        <w:proofErr w:type="spellStart"/>
        <w:r w:rsidR="00146FC9" w:rsidRPr="0085563E">
          <w:rPr>
            <w:color w:val="0000FF"/>
            <w:u w:val="single"/>
          </w:rPr>
          <w:t>Dinelli</w:t>
        </w:r>
        <w:proofErr w:type="spellEnd"/>
        <w:r w:rsidR="00146FC9" w:rsidRPr="0085563E">
          <w:rPr>
            <w:color w:val="0000FF"/>
            <w:u w:val="single"/>
          </w:rPr>
          <w:t xml:space="preserve">, </w:t>
        </w:r>
        <w:r w:rsidR="00146FC9" w:rsidRPr="00824ABD">
          <w:rPr>
            <w:i/>
            <w:iCs/>
            <w:color w:val="0000FF"/>
            <w:u w:val="single"/>
          </w:rPr>
          <w:t>Roadmap for an Antitrust Case Against Facebook</w:t>
        </w:r>
        <w:r w:rsidR="00146FC9" w:rsidRPr="0085563E">
          <w:rPr>
            <w:color w:val="0000FF"/>
            <w:u w:val="single"/>
          </w:rPr>
          <w:t>, Omidyar Network (June 2020)</w:t>
        </w:r>
      </w:hyperlink>
      <w:sdt>
        <w:sdtPr>
          <w:tag w:val="goog_rdk_63"/>
          <w:id w:val="835272997"/>
        </w:sdtPr>
        <w:sdtContent/>
      </w:sdt>
    </w:p>
    <w:p w14:paraId="13B67737" w14:textId="77777777" w:rsidR="009F4F6A" w:rsidRPr="009972F4" w:rsidRDefault="00146FC9" w:rsidP="00824ABD">
      <w:pPr>
        <w:pStyle w:val="Heading2"/>
      </w:pPr>
      <w:r w:rsidRPr="009972F4">
        <w:t>Background Reading</w:t>
      </w:r>
    </w:p>
    <w:p w14:paraId="00C4A83F" w14:textId="77777777" w:rsidR="00AB321D" w:rsidRPr="009972F4" w:rsidRDefault="00AB321D" w:rsidP="00AB321D">
      <w:r w:rsidRPr="009972F4">
        <w:rPr>
          <w:i/>
          <w:highlight w:val="white"/>
        </w:rPr>
        <w:t>FTC v. Facebook, Inc.,</w:t>
      </w:r>
      <w:r w:rsidRPr="009972F4">
        <w:rPr>
          <w:highlight w:val="white"/>
        </w:rPr>
        <w:t xml:space="preserve"> 2021 U.S. Dist. LEXIS 119540 (</w:t>
      </w:r>
      <w:r>
        <w:rPr>
          <w:highlight w:val="white"/>
        </w:rPr>
        <w:t xml:space="preserve">D.D.C. </w:t>
      </w:r>
      <w:r w:rsidRPr="009972F4">
        <w:rPr>
          <w:highlight w:val="white"/>
        </w:rPr>
        <w:t>June 28, 2021)</w:t>
      </w:r>
    </w:p>
    <w:p w14:paraId="13B67738" w14:textId="77777777" w:rsidR="009F4F6A" w:rsidRPr="009972F4" w:rsidRDefault="00000000" w:rsidP="00071C5F">
      <w:hyperlink r:id="rId118">
        <w:r w:rsidR="00146FC9" w:rsidRPr="009972F4">
          <w:rPr>
            <w:highlight w:val="white"/>
          </w:rPr>
          <w:t>Rosenquist, Niels J. and Scott Morton, Fiona M. and Weinstein, Samuel, Addictive Technology and Its Implications for Antitrust Enforcement (February 22, 2021)</w:t>
        </w:r>
      </w:hyperlink>
      <w:r w:rsidR="00146FC9" w:rsidRPr="009972F4">
        <w:t>, https://papers.ssrn.com/sol3/papers.cfm?abstract_id=3787822</w:t>
      </w:r>
    </w:p>
    <w:p w14:paraId="13B6773A" w14:textId="25F1FE52" w:rsidR="009F4F6A" w:rsidRPr="0085563E" w:rsidRDefault="00000000" w:rsidP="00071C5F">
      <w:hyperlink r:id="rId119">
        <w:r w:rsidR="005870D3" w:rsidRPr="009972F4">
          <w:t xml:space="preserve">Dina Srinivasan The Antitrust Case Against Facebook: A Monopolist’s Journey Towards Pervasive Surveillance </w:t>
        </w:r>
        <w:proofErr w:type="gramStart"/>
        <w:r w:rsidR="005870D3" w:rsidRPr="009972F4">
          <w:t>in Spite of</w:t>
        </w:r>
        <w:proofErr w:type="gramEnd"/>
        <w:r w:rsidR="005870D3" w:rsidRPr="009972F4">
          <w:t xml:space="preserve"> Consumers’ Preference for Privacy, 16 Berk. Bus. L. J. 39 (February 2019)</w:t>
        </w:r>
      </w:hyperlink>
    </w:p>
    <w:p w14:paraId="44BBCA16" w14:textId="77777777" w:rsidR="00AF481B" w:rsidRDefault="00AF481B">
      <w:pPr>
        <w:spacing w:after="0" w:line="276" w:lineRule="auto"/>
        <w:rPr>
          <w:b/>
          <w:bCs/>
          <w:sz w:val="36"/>
          <w:szCs w:val="36"/>
          <w:u w:val="single"/>
        </w:rPr>
      </w:pPr>
      <w:r>
        <w:br w:type="page"/>
      </w:r>
    </w:p>
    <w:p w14:paraId="13B6773B" w14:textId="42CCC559" w:rsidR="009F4F6A" w:rsidRPr="00AF481B" w:rsidRDefault="00146FC9" w:rsidP="00AF481B">
      <w:pPr>
        <w:pStyle w:val="Heading1"/>
        <w:jc w:val="center"/>
        <w:rPr>
          <w:sz w:val="48"/>
          <w:szCs w:val="48"/>
          <w:u w:val="none"/>
        </w:rPr>
      </w:pPr>
      <w:r w:rsidRPr="00AF481B">
        <w:rPr>
          <w:sz w:val="48"/>
          <w:szCs w:val="48"/>
          <w:u w:val="none"/>
        </w:rPr>
        <w:lastRenderedPageBreak/>
        <w:t>Amazon and Apple</w:t>
      </w:r>
    </w:p>
    <w:p w14:paraId="13B6773C" w14:textId="77777777" w:rsidR="009F4F6A" w:rsidRPr="009972F4" w:rsidRDefault="00146FC9" w:rsidP="00071C5F">
      <w:bookmarkStart w:id="15" w:name="_heading=h.lnxbz9" w:colFirst="0" w:colLast="0"/>
      <w:bookmarkEnd w:id="15"/>
      <w:r w:rsidRPr="009972F4">
        <w:t>Private litigation has alleged that Amazon foreclosed competition between ecommerce platforms through MFN clauses (</w:t>
      </w:r>
      <w:r w:rsidRPr="009972F4">
        <w:rPr>
          <w:i/>
        </w:rPr>
        <w:t>Frame-Wilson v. Amazon</w:t>
      </w:r>
      <w:r w:rsidRPr="009972F4">
        <w:t xml:space="preserve">). In the media, Amazon is described as excluding competitors (Diapers.com) and steering customers to its own products. </w:t>
      </w:r>
    </w:p>
    <w:p w14:paraId="13B6773D" w14:textId="21B4B18B" w:rsidR="009F4F6A" w:rsidRPr="009972F4" w:rsidRDefault="00146FC9" w:rsidP="00071C5F">
      <w:r w:rsidRPr="009972F4">
        <w:t>Apple’s recent antitrust violations involve forming anticompetitive agreements with publishers around the distribution of e</w:t>
      </w:r>
      <w:r w:rsidR="00B907C1">
        <w:t>-</w:t>
      </w:r>
      <w:r w:rsidRPr="009972F4">
        <w:t>books and forming no</w:t>
      </w:r>
      <w:r w:rsidR="00715C6E">
        <w:t>-</w:t>
      </w:r>
      <w:r w:rsidRPr="009972F4">
        <w:t>poach agreements with competitor</w:t>
      </w:r>
      <w:r w:rsidR="00715C6E">
        <w:t>s</w:t>
      </w:r>
      <w:r w:rsidRPr="009972F4">
        <w:t xml:space="preserve"> over employees. Alleged antitrust violations include squeezing app developers over app store fees. </w:t>
      </w:r>
    </w:p>
    <w:p w14:paraId="13B6773E" w14:textId="1F1BA83F" w:rsidR="009F4F6A" w:rsidRPr="009972F4" w:rsidRDefault="005870D3" w:rsidP="00725668">
      <w:pPr>
        <w:pStyle w:val="Heading2"/>
      </w:pPr>
      <w:bookmarkStart w:id="16" w:name="_heading=h.1ksv4uv" w:colFirst="0" w:colLast="0"/>
      <w:bookmarkEnd w:id="16"/>
      <w:r>
        <w:t xml:space="preserve">Required </w:t>
      </w:r>
      <w:r w:rsidR="00146FC9" w:rsidRPr="009972F4">
        <w:t>Reading</w:t>
      </w:r>
    </w:p>
    <w:p w14:paraId="4A52C30C" w14:textId="77777777" w:rsidR="00715C6E" w:rsidRPr="00BB5F64" w:rsidRDefault="00715C6E" w:rsidP="00715C6E">
      <w:pPr>
        <w:rPr>
          <w:color w:val="202122"/>
        </w:rPr>
      </w:pPr>
      <w:r>
        <w:rPr>
          <w:i/>
          <w:iCs/>
          <w:color w:val="202122"/>
        </w:rPr>
        <w:t>Apple v. Pepper</w:t>
      </w:r>
      <w:r>
        <w:rPr>
          <w:color w:val="202122"/>
        </w:rPr>
        <w:t>, 139 S. Ct. 1514 (2019) (Section I).</w:t>
      </w:r>
    </w:p>
    <w:p w14:paraId="13B67740" w14:textId="2C0BF797" w:rsidR="009F4F6A" w:rsidRPr="009972F4" w:rsidRDefault="00146FC9" w:rsidP="00071C5F">
      <w:bookmarkStart w:id="17" w:name="_heading=h.44sinio" w:colFirst="0" w:colLast="0"/>
      <w:bookmarkEnd w:id="17"/>
      <w:r w:rsidRPr="009972F4">
        <w:rPr>
          <w:i/>
        </w:rPr>
        <w:t>U.S. v. Apple</w:t>
      </w:r>
      <w:r w:rsidRPr="009972F4">
        <w:t>, 791 F.3d. 290 (</w:t>
      </w:r>
      <w:r w:rsidR="00B907C1">
        <w:t xml:space="preserve">2d. Cir. </w:t>
      </w:r>
      <w:r w:rsidRPr="009972F4">
        <w:t>2015)</w:t>
      </w:r>
    </w:p>
    <w:p w14:paraId="13B67741" w14:textId="19BEAA25" w:rsidR="009F4F6A" w:rsidRPr="009972F4" w:rsidRDefault="00715C6E" w:rsidP="00071C5F">
      <w:r w:rsidRPr="00824ABD">
        <w:t>Complaint</w:t>
      </w:r>
      <w:r>
        <w:t>,</w:t>
      </w:r>
      <w:r>
        <w:rPr>
          <w:i/>
          <w:iCs/>
        </w:rPr>
        <w:t xml:space="preserve"> </w:t>
      </w:r>
      <w:r w:rsidR="00146FC9" w:rsidRPr="00824ABD">
        <w:rPr>
          <w:i/>
          <w:iCs/>
        </w:rPr>
        <w:t>Frame-Wilson et al v. Amazon.com Inc.</w:t>
      </w:r>
      <w:r w:rsidR="00146FC9" w:rsidRPr="009972F4">
        <w:t xml:space="preserve">, </w:t>
      </w:r>
      <w:r w:rsidR="00146FC9" w:rsidRPr="009972F4">
        <w:rPr>
          <w:shd w:val="clear" w:color="auto" w:fill="FBFBFB"/>
        </w:rPr>
        <w:t>20-cv-00424</w:t>
      </w:r>
      <w:r>
        <w:rPr>
          <w:shd w:val="clear" w:color="auto" w:fill="FBFBFB"/>
        </w:rPr>
        <w:t xml:space="preserve"> (W.D. Wash.)</w:t>
      </w:r>
    </w:p>
    <w:p w14:paraId="13B67742" w14:textId="4292099C" w:rsidR="009F4F6A" w:rsidRPr="009972F4" w:rsidRDefault="00000000" w:rsidP="00071C5F">
      <w:pPr>
        <w:rPr>
          <w:color w:val="202122"/>
        </w:rPr>
      </w:pPr>
      <w:hyperlink r:id="rId120">
        <w:r w:rsidR="00146FC9" w:rsidRPr="009972F4">
          <w:t xml:space="preserve">Commission Opens Investigations </w:t>
        </w:r>
        <w:r w:rsidR="00715C6E">
          <w:t>i</w:t>
        </w:r>
        <w:r w:rsidR="00715C6E" w:rsidRPr="009972F4">
          <w:t xml:space="preserve">nto </w:t>
        </w:r>
        <w:r w:rsidR="00146FC9" w:rsidRPr="009972F4">
          <w:t>Apple’s App Store Rules (</w:t>
        </w:r>
        <w:r w:rsidR="00715C6E">
          <w:t xml:space="preserve">European Commission </w:t>
        </w:r>
        <w:r w:rsidR="00146FC9" w:rsidRPr="009972F4">
          <w:t>Press release, June 2020)</w:t>
        </w:r>
      </w:hyperlink>
    </w:p>
    <w:p w14:paraId="13B67743" w14:textId="26ECF211" w:rsidR="009F4F6A" w:rsidRDefault="00000000" w:rsidP="00071C5F">
      <w:pPr>
        <w:rPr>
          <w:color w:val="0000FF"/>
          <w:u w:val="single"/>
        </w:rPr>
      </w:pPr>
      <w:hyperlink r:id="rId121">
        <w:r w:rsidR="00146FC9" w:rsidRPr="0085563E">
          <w:rPr>
            <w:i/>
            <w:color w:val="0000FF"/>
            <w:u w:val="single"/>
          </w:rPr>
          <w:t>Epic Games v. Apple</w:t>
        </w:r>
      </w:hyperlink>
      <w:hyperlink r:id="rId122">
        <w:r w:rsidR="00146FC9" w:rsidRPr="0085563E">
          <w:rPr>
            <w:color w:val="0000FF"/>
            <w:u w:val="single"/>
          </w:rPr>
          <w:t xml:space="preserve"> complaint (August 2020)</w:t>
        </w:r>
      </w:hyperlink>
    </w:p>
    <w:p w14:paraId="6B0F4EE3" w14:textId="6CE5AA03" w:rsidR="003C54C1" w:rsidRDefault="00000000" w:rsidP="00071C5F">
      <w:pPr>
        <w:rPr>
          <w:color w:val="202122"/>
        </w:rPr>
      </w:pPr>
      <w:hyperlink r:id="rId123" w:history="1">
        <w:r w:rsidR="003C54C1" w:rsidRPr="003C54C1">
          <w:rPr>
            <w:rStyle w:val="Hyperlink"/>
          </w:rPr>
          <w:t xml:space="preserve">European Commission, </w:t>
        </w:r>
        <w:r w:rsidR="003C54C1" w:rsidRPr="003C54C1">
          <w:rPr>
            <w:rStyle w:val="Hyperlink"/>
            <w:i/>
            <w:iCs/>
          </w:rPr>
          <w:t>Statement of Objections to Apple over Practices Regarding Apple Pay</w:t>
        </w:r>
        <w:r w:rsidR="003C54C1" w:rsidRPr="003C54C1">
          <w:rPr>
            <w:rStyle w:val="Hyperlink"/>
          </w:rPr>
          <w:t xml:space="preserve"> (2022).</w:t>
        </w:r>
      </w:hyperlink>
    </w:p>
    <w:p w14:paraId="40C6D876" w14:textId="26C92A5D" w:rsidR="005870D3" w:rsidRDefault="005870D3" w:rsidP="00824ABD">
      <w:pPr>
        <w:pStyle w:val="Heading2"/>
      </w:pPr>
      <w:r>
        <w:t>Background Reading</w:t>
      </w:r>
    </w:p>
    <w:p w14:paraId="13B67744" w14:textId="4879B111" w:rsidR="009F4F6A" w:rsidRPr="009972F4" w:rsidRDefault="00000000" w:rsidP="00071C5F">
      <w:pPr>
        <w:rPr>
          <w:color w:val="202122"/>
        </w:rPr>
      </w:pPr>
      <w:hyperlink r:id="rId124">
        <w:r w:rsidR="00146FC9" w:rsidRPr="009972F4">
          <w:t>Lina M</w:t>
        </w:r>
        <w:r w:rsidR="00715C6E">
          <w:t>.</w:t>
        </w:r>
        <w:r w:rsidR="00715C6E" w:rsidRPr="00715C6E">
          <w:t xml:space="preserve"> Khan,</w:t>
        </w:r>
        <w:r w:rsidR="00146FC9" w:rsidRPr="009972F4">
          <w:t xml:space="preserve"> </w:t>
        </w:r>
        <w:r w:rsidR="00146FC9" w:rsidRPr="00824ABD">
          <w:rPr>
            <w:i/>
            <w:iCs/>
          </w:rPr>
          <w:t>Amazon</w:t>
        </w:r>
        <w:r w:rsidR="00715C6E" w:rsidRPr="00824ABD">
          <w:rPr>
            <w:i/>
            <w:iCs/>
          </w:rPr>
          <w:t>’</w:t>
        </w:r>
        <w:r w:rsidR="00146FC9" w:rsidRPr="00824ABD">
          <w:rPr>
            <w:i/>
            <w:iCs/>
          </w:rPr>
          <w:t>s Antitrust Paradox</w:t>
        </w:r>
        <w:r w:rsidR="00146FC9" w:rsidRPr="009972F4">
          <w:t xml:space="preserve">. </w:t>
        </w:r>
        <w:r w:rsidR="00715C6E">
          <w:t xml:space="preserve">126 </w:t>
        </w:r>
        <w:r w:rsidR="00146FC9" w:rsidRPr="00824ABD">
          <w:rPr>
            <w:smallCaps/>
          </w:rPr>
          <w:t>Yale L</w:t>
        </w:r>
        <w:r w:rsidR="00715C6E" w:rsidRPr="00824ABD">
          <w:rPr>
            <w:smallCaps/>
          </w:rPr>
          <w:t>.J.</w:t>
        </w:r>
        <w:r w:rsidR="00715C6E">
          <w:t xml:space="preserve"> </w:t>
        </w:r>
        <w:r w:rsidR="00146FC9" w:rsidRPr="009972F4">
          <w:t>710</w:t>
        </w:r>
        <w:r w:rsidR="00715C6E">
          <w:t xml:space="preserve">, </w:t>
        </w:r>
        <w:r w:rsidR="00146FC9" w:rsidRPr="009972F4">
          <w:t>746–780</w:t>
        </w:r>
      </w:hyperlink>
    </w:p>
    <w:p w14:paraId="13B67745" w14:textId="77777777" w:rsidR="009F4F6A" w:rsidRPr="0085563E" w:rsidRDefault="00146FC9" w:rsidP="00071C5F">
      <w:pPr>
        <w:rPr>
          <w:sz w:val="32"/>
          <w:szCs w:val="32"/>
        </w:rPr>
      </w:pPr>
      <w:bookmarkStart w:id="18" w:name="_heading=h.2jxsxqh" w:colFirst="0" w:colLast="0"/>
      <w:bookmarkEnd w:id="18"/>
      <w:r w:rsidRPr="009972F4">
        <w:br w:type="page"/>
      </w:r>
    </w:p>
    <w:p w14:paraId="13B67746" w14:textId="77777777" w:rsidR="009F4F6A" w:rsidRPr="009972F4" w:rsidRDefault="00146FC9" w:rsidP="00824ABD">
      <w:pPr>
        <w:pStyle w:val="Title"/>
      </w:pPr>
      <w:r w:rsidRPr="009972F4">
        <w:lastRenderedPageBreak/>
        <w:t>Remedies</w:t>
      </w:r>
    </w:p>
    <w:p w14:paraId="13B67747" w14:textId="02D69AF6" w:rsidR="009F4F6A" w:rsidRPr="009972F4" w:rsidRDefault="00146FC9" w:rsidP="00071C5F">
      <w:r w:rsidRPr="009972F4">
        <w:t>Antitrust remedies come in many forms, including fines or damages for injured parties as well as structural or behavioral remedies designed to maintain or restore competitive conditions. This module will analyze the efficacy of various antitrust remedies</w:t>
      </w:r>
      <w:r w:rsidR="005870D3">
        <w:t>,</w:t>
      </w:r>
      <w:r w:rsidRPr="009972F4">
        <w:t xml:space="preserve"> from “breaking up” large corporations to more modest regulations designed to modify the conduct of corporations.</w:t>
      </w:r>
      <w:r w:rsidR="00CD3F61">
        <w:t xml:space="preserve"> </w:t>
      </w:r>
      <w:r w:rsidR="00470B21">
        <w:t>Students should note the downside of behavioral remedies which are ultimately instructions to the firm to take actions that are not in the firm’s financial or strategic interest. In an environment of asymmetric information and slow</w:t>
      </w:r>
      <w:r w:rsidR="00445BE5">
        <w:t>-</w:t>
      </w:r>
      <w:r w:rsidR="00470B21">
        <w:t>moving enforcers, it is an open question how well behavioral remedies can perform in many settings. Moreover, behavioral remedies require ongoing oversight by both the enforcement agency and the courts.</w:t>
      </w:r>
      <w:r w:rsidR="008179EC">
        <w:t xml:space="preserve"> Structural remedies do not exhibit these flaws</w:t>
      </w:r>
      <w:r w:rsidR="007D20F0">
        <w:t xml:space="preserve"> but are more disruptive.</w:t>
      </w:r>
    </w:p>
    <w:p w14:paraId="2DB15570" w14:textId="77777777" w:rsidR="005870D3" w:rsidRPr="009972F4" w:rsidRDefault="005870D3" w:rsidP="00824ABD">
      <w:pPr>
        <w:pStyle w:val="ListParagraph"/>
      </w:pPr>
      <w:bookmarkStart w:id="19" w:name="_heading=h.z337ya" w:colFirst="0" w:colLast="0"/>
      <w:bookmarkEnd w:id="19"/>
    </w:p>
    <w:p w14:paraId="13B6774F" w14:textId="73A46F29" w:rsidR="009F4F6A" w:rsidRPr="009972F4" w:rsidRDefault="00146FC9" w:rsidP="00824ABD">
      <w:pPr>
        <w:pStyle w:val="Heading1"/>
      </w:pPr>
      <w:r w:rsidRPr="009972F4">
        <w:t>Readin</w:t>
      </w:r>
      <w:r w:rsidR="005870D3">
        <w:t>g</w:t>
      </w:r>
    </w:p>
    <w:p w14:paraId="13B67750" w14:textId="77777777" w:rsidR="009F4F6A" w:rsidRPr="009972F4" w:rsidRDefault="00146FC9" w:rsidP="00824ABD">
      <w:pPr>
        <w:pStyle w:val="Heading2"/>
      </w:pPr>
      <w:r w:rsidRPr="009972F4">
        <w:t>Required Reading</w:t>
      </w:r>
    </w:p>
    <w:p w14:paraId="71C0AE24" w14:textId="77777777" w:rsidR="005870D3" w:rsidRDefault="00146FC9" w:rsidP="005870D3">
      <w:pPr>
        <w:rPr>
          <w:i/>
        </w:rPr>
      </w:pPr>
      <w:bookmarkStart w:id="20" w:name="_heading=h.3j2qqm3" w:colFirst="0" w:colLast="0"/>
      <w:bookmarkEnd w:id="20"/>
      <w:proofErr w:type="spellStart"/>
      <w:r w:rsidRPr="009972F4">
        <w:rPr>
          <w:i/>
          <w:highlight w:val="white"/>
        </w:rPr>
        <w:t>Steves</w:t>
      </w:r>
      <w:proofErr w:type="spellEnd"/>
      <w:r w:rsidRPr="009972F4">
        <w:rPr>
          <w:i/>
          <w:highlight w:val="white"/>
        </w:rPr>
        <w:t xml:space="preserve"> &amp; Sons, Inc. v. </w:t>
      </w:r>
      <w:proofErr w:type="spellStart"/>
      <w:r w:rsidRPr="009972F4">
        <w:rPr>
          <w:i/>
          <w:highlight w:val="white"/>
        </w:rPr>
        <w:t>Jeld-Wen</w:t>
      </w:r>
      <w:proofErr w:type="spellEnd"/>
      <w:r w:rsidRPr="009972F4">
        <w:rPr>
          <w:i/>
          <w:highlight w:val="white"/>
        </w:rPr>
        <w:t>, Inc.</w:t>
      </w:r>
      <w:r w:rsidRPr="00824ABD">
        <w:rPr>
          <w:iCs/>
          <w:highlight w:val="white"/>
        </w:rPr>
        <w:t>,</w:t>
      </w:r>
      <w:r w:rsidRPr="009972F4">
        <w:rPr>
          <w:highlight w:val="white"/>
        </w:rPr>
        <w:t xml:space="preserve"> 988 F.3d 69</w:t>
      </w:r>
      <w:r w:rsidR="005870D3">
        <w:rPr>
          <w:highlight w:val="white"/>
        </w:rPr>
        <w:t>0 (4th Cir. 2021) (divestiture remedy)</w:t>
      </w:r>
    </w:p>
    <w:p w14:paraId="505598E5" w14:textId="04F29978" w:rsidR="005870D3" w:rsidRPr="009972F4" w:rsidRDefault="005870D3" w:rsidP="005870D3">
      <w:r w:rsidRPr="009972F4">
        <w:rPr>
          <w:i/>
        </w:rPr>
        <w:t>United States v. Microsoft Corp.,</w:t>
      </w:r>
      <w:r w:rsidRPr="009972F4">
        <w:t xml:space="preserve"> 253 F.3d 34, 105 (D.C. Cir. 2001) (Section V only).  </w:t>
      </w:r>
    </w:p>
    <w:p w14:paraId="13B67754" w14:textId="44D94687" w:rsidR="009F4F6A" w:rsidRPr="009972F4" w:rsidRDefault="00715C6E" w:rsidP="00071C5F">
      <w:r w:rsidRPr="009972F4">
        <w:t>Competitive Impact Statement</w:t>
      </w:r>
      <w:r>
        <w:t xml:space="preserve">, </w:t>
      </w:r>
      <w:r>
        <w:rPr>
          <w:i/>
          <w:iCs/>
        </w:rPr>
        <w:t xml:space="preserve">U.S. v. </w:t>
      </w:r>
      <w:r w:rsidR="00146FC9" w:rsidRPr="00824ABD">
        <w:rPr>
          <w:i/>
          <w:iCs/>
        </w:rPr>
        <w:t xml:space="preserve">AB In-Bev/Grupo </w:t>
      </w:r>
      <w:proofErr w:type="spellStart"/>
      <w:r w:rsidR="00146FC9" w:rsidRPr="00824ABD">
        <w:rPr>
          <w:i/>
          <w:iCs/>
        </w:rPr>
        <w:t>Modelo</w:t>
      </w:r>
      <w:proofErr w:type="spellEnd"/>
      <w:r>
        <w:t xml:space="preserve">, </w:t>
      </w:r>
      <w:r w:rsidR="00146FC9" w:rsidRPr="009972F4">
        <w:t>13-cv-127</w:t>
      </w:r>
      <w:r>
        <w:t xml:space="preserve"> (D.D.C.)</w:t>
      </w:r>
    </w:p>
    <w:p w14:paraId="13B67755" w14:textId="77777777" w:rsidR="009F4F6A" w:rsidRPr="009972F4" w:rsidRDefault="00000000" w:rsidP="00071C5F">
      <w:hyperlink r:id="rId125">
        <w:r w:rsidR="00146FC9" w:rsidRPr="009972F4">
          <w:t xml:space="preserve">Michael Kades &amp; Fiona Scott Morton, </w:t>
        </w:r>
        <w:r w:rsidR="00146FC9" w:rsidRPr="00824ABD">
          <w:rPr>
            <w:i/>
            <w:iCs/>
          </w:rPr>
          <w:t>Interoperability as a Competition Remedy for Digital Networks</w:t>
        </w:r>
        <w:r w:rsidR="00146FC9" w:rsidRPr="009972F4">
          <w:t>, Washington Center for Equitable Growth (2020)</w:t>
        </w:r>
      </w:hyperlink>
    </w:p>
    <w:p w14:paraId="13B67757" w14:textId="77777777" w:rsidR="009F4F6A" w:rsidRPr="009972F4" w:rsidRDefault="00146FC9" w:rsidP="00824ABD">
      <w:pPr>
        <w:pStyle w:val="Heading2"/>
      </w:pPr>
      <w:r w:rsidRPr="009972F4">
        <w:t>Recommended Reading</w:t>
      </w:r>
    </w:p>
    <w:p w14:paraId="13B67758" w14:textId="126DB2E3" w:rsidR="009F4F6A" w:rsidRPr="009972F4" w:rsidRDefault="00715C6E" w:rsidP="00071C5F">
      <w:bookmarkStart w:id="21" w:name="_heading=h.1y810tw" w:colFirst="0" w:colLast="0"/>
      <w:bookmarkEnd w:id="21"/>
      <w:r>
        <w:rPr>
          <w:iCs/>
        </w:rPr>
        <w:t xml:space="preserve">Competitive Impact Statement, </w:t>
      </w:r>
      <w:r>
        <w:rPr>
          <w:i/>
        </w:rPr>
        <w:t>U.S. v. Google Inc.</w:t>
      </w:r>
      <w:r w:rsidRPr="00824ABD">
        <w:rPr>
          <w:iCs/>
        </w:rPr>
        <w:t>,</w:t>
      </w:r>
      <w:r>
        <w:rPr>
          <w:iCs/>
        </w:rPr>
        <w:t xml:space="preserve"> 11cv688 (D.D.C.)</w:t>
      </w:r>
    </w:p>
    <w:p w14:paraId="13B6775A" w14:textId="30AA2690" w:rsidR="009F4F6A" w:rsidRPr="009972F4" w:rsidRDefault="009F4F6A" w:rsidP="00071C5F"/>
    <w:p w14:paraId="13B6775B" w14:textId="77777777" w:rsidR="009F4F6A" w:rsidRPr="0085563E" w:rsidRDefault="00146FC9" w:rsidP="00071C5F">
      <w:pPr>
        <w:rPr>
          <w:color w:val="000000"/>
          <w:sz w:val="32"/>
          <w:szCs w:val="32"/>
        </w:rPr>
      </w:pPr>
      <w:r w:rsidRPr="009972F4">
        <w:br w:type="page"/>
      </w:r>
    </w:p>
    <w:p w14:paraId="13B6775C" w14:textId="77777777" w:rsidR="009F4F6A" w:rsidRPr="0085563E" w:rsidRDefault="00146FC9" w:rsidP="00824ABD">
      <w:pPr>
        <w:pStyle w:val="Title"/>
      </w:pPr>
      <w:r w:rsidRPr="0085563E">
        <w:lastRenderedPageBreak/>
        <w:t>Federalism</w:t>
      </w:r>
    </w:p>
    <w:p w14:paraId="13B6775D" w14:textId="7CD5BA8C" w:rsidR="009F4F6A" w:rsidRPr="009972F4" w:rsidRDefault="00146FC9" w:rsidP="00071C5F">
      <w:r w:rsidRPr="009972F4">
        <w:t>Most states have their own antitrust laws</w:t>
      </w:r>
      <w:r w:rsidR="005870D3">
        <w:t>, and states can also enforce federal antitrust laws.</w:t>
      </w:r>
      <w:r w:rsidRPr="009972F4">
        <w:t xml:space="preserve"> State-level antitrust enforcement has been praised for addressing local antitrust problems overlooked by federal enforcement </w:t>
      </w:r>
      <w:proofErr w:type="gramStart"/>
      <w:r w:rsidRPr="009972F4">
        <w:t>agencies</w:t>
      </w:r>
      <w:r w:rsidR="005870D3">
        <w:t>,</w:t>
      </w:r>
      <w:r w:rsidRPr="009972F4">
        <w:t xml:space="preserve"> but</w:t>
      </w:r>
      <w:proofErr w:type="gramEnd"/>
      <w:r w:rsidRPr="009972F4">
        <w:t xml:space="preserve"> has also been accused of parochialism. State </w:t>
      </w:r>
      <w:r w:rsidR="005870D3">
        <w:t xml:space="preserve">attorneys general </w:t>
      </w:r>
      <w:r w:rsidRPr="009972F4">
        <w:t xml:space="preserve">may </w:t>
      </w:r>
      <w:r w:rsidR="009B16E7">
        <w:t xml:space="preserve">bring their own case </w:t>
      </w:r>
      <w:r w:rsidR="00715C6E" w:rsidRPr="009972F4">
        <w:t>whe</w:t>
      </w:r>
      <w:r w:rsidR="00715C6E">
        <w:t>n</w:t>
      </w:r>
      <w:r w:rsidR="00715C6E" w:rsidRPr="009972F4">
        <w:t xml:space="preserve"> </w:t>
      </w:r>
      <w:r w:rsidRPr="009972F4">
        <w:t xml:space="preserve">they disagree with </w:t>
      </w:r>
      <w:r w:rsidR="009B16E7">
        <w:t>federal enforcement</w:t>
      </w:r>
      <w:r w:rsidRPr="009972F4">
        <w:t xml:space="preserve"> (as in </w:t>
      </w:r>
      <w:r w:rsidR="001B7598">
        <w:t>Valero</w:t>
      </w:r>
      <w:r w:rsidRPr="009972F4">
        <w:t>), and they can also collaborate with one another to bring cases affecting multiple states</w:t>
      </w:r>
      <w:r w:rsidR="001B7598">
        <w:t xml:space="preserve"> (as in the T-</w:t>
      </w:r>
      <w:r w:rsidR="001B7598" w:rsidRPr="009972F4">
        <w:rPr>
          <w:i/>
        </w:rPr>
        <w:t>Mobile/Sprint</w:t>
      </w:r>
      <w:r w:rsidR="001B7598" w:rsidRPr="009972F4">
        <w:t xml:space="preserve"> </w:t>
      </w:r>
      <w:r w:rsidR="001B7598">
        <w:t>m</w:t>
      </w:r>
      <w:r w:rsidR="001B7598" w:rsidRPr="009972F4">
        <w:t>erger</w:t>
      </w:r>
      <w:r w:rsidR="001B7598">
        <w:t xml:space="preserve"> and the Google search case)</w:t>
      </w:r>
      <w:r w:rsidR="00715C6E">
        <w:t>. T</w:t>
      </w:r>
      <w:r w:rsidRPr="009972F4">
        <w:t xml:space="preserve">his has been common in antitrust litigation against technology platforms. </w:t>
      </w:r>
      <w:r w:rsidR="00017F7F">
        <w:t>States sometimes have their own, stricter, antitrust laws</w:t>
      </w:r>
      <w:r w:rsidR="00056E44">
        <w:t xml:space="preserve"> </w:t>
      </w:r>
      <w:proofErr w:type="gramStart"/>
      <w:r w:rsidR="00056E44">
        <w:t>and also</w:t>
      </w:r>
      <w:proofErr w:type="gramEnd"/>
      <w:r w:rsidR="00056E44">
        <w:t xml:space="preserve"> have the ability to protect local conduct from federal enforcement</w:t>
      </w:r>
      <w:r w:rsidR="00017F7F">
        <w:t xml:space="preserve">. </w:t>
      </w:r>
      <w:r w:rsidR="005870D3">
        <w:t>In this module, w</w:t>
      </w:r>
      <w:r w:rsidR="005870D3" w:rsidRPr="009972F4">
        <w:t xml:space="preserve">e </w:t>
      </w:r>
      <w:r w:rsidRPr="009972F4">
        <w:t>will look at state-level antitrust enforcement</w:t>
      </w:r>
      <w:r w:rsidR="005870D3">
        <w:t>.</w:t>
      </w:r>
    </w:p>
    <w:p w14:paraId="3E8250C9" w14:textId="590CF77A" w:rsidR="005870D3" w:rsidRPr="005870D3" w:rsidRDefault="00146FC9" w:rsidP="00824ABD">
      <w:pPr>
        <w:pStyle w:val="Heading1"/>
      </w:pPr>
      <w:r w:rsidRPr="009972F4">
        <w:t xml:space="preserve">Reading </w:t>
      </w:r>
    </w:p>
    <w:p w14:paraId="13B67765" w14:textId="77777777" w:rsidR="009F4F6A" w:rsidRPr="009972F4" w:rsidRDefault="00146FC9" w:rsidP="00824ABD">
      <w:pPr>
        <w:pStyle w:val="Heading2"/>
      </w:pPr>
      <w:r w:rsidRPr="009972F4">
        <w:t>Required Reading</w:t>
      </w:r>
    </w:p>
    <w:p w14:paraId="307B627F" w14:textId="77777777" w:rsidR="004505B4" w:rsidRPr="009972F4" w:rsidRDefault="004505B4" w:rsidP="004505B4">
      <w:pPr>
        <w:rPr>
          <w:highlight w:val="white"/>
        </w:rPr>
      </w:pPr>
      <w:r w:rsidRPr="009972F4">
        <w:rPr>
          <w:i/>
          <w:highlight w:val="white"/>
        </w:rPr>
        <w:t>FTC v. Phoebe Putney Health Sys.</w:t>
      </w:r>
      <w:r w:rsidRPr="009972F4">
        <w:rPr>
          <w:highlight w:val="white"/>
        </w:rPr>
        <w:t>, 568 U.S. 216 (2013)</w:t>
      </w:r>
      <w:r w:rsidRPr="004505B4">
        <w:t xml:space="preserve"> </w:t>
      </w:r>
    </w:p>
    <w:p w14:paraId="2886FE14" w14:textId="617EF61C" w:rsidR="004505B4" w:rsidRPr="009972F4" w:rsidRDefault="004505B4" w:rsidP="00071C5F">
      <w:r>
        <w:rPr>
          <w:i/>
          <w:iCs/>
        </w:rPr>
        <w:t>Columbia v. Omni Outdoor Advertising, Inc.</w:t>
      </w:r>
      <w:r>
        <w:t>, 499 U.S. 365 (1991)</w:t>
      </w:r>
    </w:p>
    <w:p w14:paraId="2E1AB234" w14:textId="321BD7CF" w:rsidR="004505B4" w:rsidRDefault="00146FC9" w:rsidP="00071C5F">
      <w:r w:rsidRPr="009972F4">
        <w:t xml:space="preserve">Richard A. Posner, </w:t>
      </w:r>
      <w:r w:rsidRPr="00824ABD">
        <w:rPr>
          <w:i/>
          <w:iCs/>
        </w:rPr>
        <w:t>Federalism and the Enforcement of Antitrust Laws by State Attorneys General</w:t>
      </w:r>
      <w:r w:rsidRPr="009972F4">
        <w:t xml:space="preserve">, 2 </w:t>
      </w:r>
      <w:r w:rsidRPr="00824ABD">
        <w:rPr>
          <w:smallCaps/>
        </w:rPr>
        <w:t xml:space="preserve">Geo. J. L. &amp; Pub. </w:t>
      </w:r>
      <w:proofErr w:type="spellStart"/>
      <w:r w:rsidRPr="00824ABD">
        <w:rPr>
          <w:smallCaps/>
        </w:rPr>
        <w:t>Pol’y</w:t>
      </w:r>
      <w:proofErr w:type="spellEnd"/>
      <w:r w:rsidRPr="009972F4">
        <w:t xml:space="preserve"> 5, 8</w:t>
      </w:r>
      <w:r w:rsidR="004505B4">
        <w:t>–</w:t>
      </w:r>
      <w:r w:rsidRPr="009972F4">
        <w:t>9 (2004).</w:t>
      </w:r>
    </w:p>
    <w:p w14:paraId="5871675D" w14:textId="487EC808" w:rsidR="00BB5F64" w:rsidRDefault="004505B4" w:rsidP="00071C5F">
      <w:pPr>
        <w:rPr>
          <w:i/>
          <w:iCs/>
        </w:rPr>
      </w:pPr>
      <w:r w:rsidRPr="009972F4">
        <w:t xml:space="preserve">Renata B. Hesse, </w:t>
      </w:r>
      <w:r w:rsidRPr="00824ABD">
        <w:rPr>
          <w:i/>
          <w:iCs/>
        </w:rPr>
        <w:t>Protecting Competition Across 50 United States: Advocacy and Cooperation in Antitrust Enforcement</w:t>
      </w:r>
      <w:r w:rsidRPr="009972F4">
        <w:t xml:space="preserve"> (2016)</w:t>
      </w:r>
    </w:p>
    <w:p w14:paraId="7762CADD" w14:textId="240D6BF6" w:rsidR="00BB5F64" w:rsidRPr="009972F4" w:rsidRDefault="00BB5F64" w:rsidP="00071C5F">
      <w:r>
        <w:rPr>
          <w:i/>
          <w:iCs/>
        </w:rPr>
        <w:t>New York v. Actavis</w:t>
      </w:r>
      <w:r>
        <w:t xml:space="preserve">, </w:t>
      </w:r>
      <w:r w:rsidRPr="00BB5F64">
        <w:t>787 F.3d 638</w:t>
      </w:r>
      <w:r>
        <w:t xml:space="preserve"> (2d Cir. 2015)</w:t>
      </w:r>
    </w:p>
    <w:p w14:paraId="13B6776A" w14:textId="77777777" w:rsidR="009F4F6A" w:rsidRPr="009972F4" w:rsidRDefault="00146FC9" w:rsidP="00824ABD">
      <w:pPr>
        <w:pStyle w:val="Heading2"/>
      </w:pPr>
      <w:r w:rsidRPr="009972F4">
        <w:t>Recommended Reading</w:t>
      </w:r>
    </w:p>
    <w:p w14:paraId="64EDEDEE" w14:textId="401C7E8F" w:rsidR="00BB5F64" w:rsidRPr="00824ABD" w:rsidRDefault="00000000" w:rsidP="00071C5F">
      <w:pPr>
        <w:rPr>
          <w:color w:val="0000FF"/>
          <w:u w:val="single"/>
        </w:rPr>
      </w:pPr>
      <w:hyperlink r:id="rId126">
        <w:r w:rsidR="00146FC9" w:rsidRPr="0085563E">
          <w:rPr>
            <w:color w:val="0000FF"/>
            <w:u w:val="single"/>
          </w:rPr>
          <w:t xml:space="preserve">Statement of the Federal Trade Commission </w:t>
        </w:r>
      </w:hyperlink>
      <w:hyperlink r:id="rId127">
        <w:r w:rsidR="00146FC9" w:rsidRPr="0085563E">
          <w:rPr>
            <w:i/>
            <w:color w:val="0000FF"/>
            <w:u w:val="single"/>
          </w:rPr>
          <w:t>In the Matter of Cabell Huntington Hospital, Inc.</w:t>
        </w:r>
      </w:hyperlink>
      <w:r w:rsidR="00146FC9" w:rsidRPr="0085563E">
        <w:rPr>
          <w:color w:val="0000FF"/>
          <w:u w:val="single"/>
        </w:rPr>
        <w:t>, Docket No. 9366, July 6, 2016</w:t>
      </w:r>
    </w:p>
    <w:p w14:paraId="13B67773" w14:textId="06AEDE64" w:rsidR="009F4F6A" w:rsidRDefault="00146FC9" w:rsidP="00071C5F">
      <w:r w:rsidRPr="009972F4">
        <w:t>Comments of Stephen D. Houck and Kevin J. O’Connor on the States’ Role in the Microsoft Case Re: Working Group on Enforcement Institutions (2019).</w:t>
      </w:r>
    </w:p>
    <w:p w14:paraId="6F48AE00" w14:textId="38FCECFF" w:rsidR="00BB5F64" w:rsidRPr="00BB5F64" w:rsidRDefault="00BB5F64" w:rsidP="00071C5F">
      <w:r>
        <w:rPr>
          <w:i/>
          <w:iCs/>
        </w:rPr>
        <w:t>Big Tech’s Unlikely Next Battleground: North Dakota</w:t>
      </w:r>
      <w:r>
        <w:t xml:space="preserve">, </w:t>
      </w:r>
      <w:r>
        <w:rPr>
          <w:smallCaps/>
        </w:rPr>
        <w:t>N.Y. Times</w:t>
      </w:r>
      <w:r>
        <w:t xml:space="preserve"> (Feb. 14, 2021)</w:t>
      </w:r>
    </w:p>
    <w:p w14:paraId="709B686D" w14:textId="0DA577A5" w:rsidR="004505B4" w:rsidRDefault="004505B4" w:rsidP="004505B4">
      <w:pPr>
        <w:pStyle w:val="Heading2"/>
      </w:pPr>
      <w:r>
        <w:t>Background Reading</w:t>
      </w:r>
    </w:p>
    <w:p w14:paraId="2D3EE990" w14:textId="075792DB" w:rsidR="004505B4" w:rsidRDefault="00BB5F64" w:rsidP="00824ABD">
      <w:r w:rsidRPr="00824ABD">
        <w:rPr>
          <w:i/>
          <w:iCs/>
        </w:rPr>
        <w:t>United States v. Long Island Jewish Med. Ctr.</w:t>
      </w:r>
      <w:r w:rsidRPr="009972F4">
        <w:t>, 983 F. Supp. 121 (</w:t>
      </w:r>
      <w:r w:rsidR="00715C6E">
        <w:t>E.D.N.Y.</w:t>
      </w:r>
      <w:r w:rsidRPr="009972F4">
        <w:t xml:space="preserve"> 1997)</w:t>
      </w:r>
      <w:r w:rsidR="004505B4">
        <w:br w:type="page"/>
      </w:r>
    </w:p>
    <w:p w14:paraId="13B67782" w14:textId="77777777" w:rsidR="009F4F6A" w:rsidRPr="009972F4" w:rsidRDefault="00146FC9" w:rsidP="00824ABD">
      <w:pPr>
        <w:pStyle w:val="Title"/>
      </w:pPr>
      <w:r w:rsidRPr="009972F4">
        <w:lastRenderedPageBreak/>
        <w:t>Antitrust and Political Economy</w:t>
      </w:r>
    </w:p>
    <w:p w14:paraId="13B67783" w14:textId="7298E696" w:rsidR="009F4F6A" w:rsidRPr="009972F4" w:rsidRDefault="004505B4" w:rsidP="00071C5F">
      <w:r>
        <w:t>The</w:t>
      </w:r>
      <w:r w:rsidRPr="009972F4">
        <w:t xml:space="preserve"> </w:t>
      </w:r>
      <w:r w:rsidR="00146FC9" w:rsidRPr="009972F4">
        <w:t>theoretical foundations</w:t>
      </w:r>
      <w:r>
        <w:t xml:space="preserve"> of antitrust law</w:t>
      </w:r>
      <w:r w:rsidR="00146FC9" w:rsidRPr="009972F4">
        <w:t xml:space="preserve"> are contested. </w:t>
      </w:r>
      <w:r>
        <w:t xml:space="preserve">In the 1970s, </w:t>
      </w:r>
      <w:r w:rsidR="00FB131B">
        <w:t xml:space="preserve">legal scholars and </w:t>
      </w:r>
      <w:r>
        <w:t xml:space="preserve">economists at the </w:t>
      </w:r>
      <w:r w:rsidR="00146FC9" w:rsidRPr="009972F4">
        <w:t xml:space="preserve">University of Chicago attempted to </w:t>
      </w:r>
      <w:r w:rsidR="006A5E97">
        <w:t>use economic principles to reduce government intervention in markets and reduce the level of antitrust enforcement. That movement was very successful in the United States and greatly impacted judges and jurisprudence</w:t>
      </w:r>
      <w:r>
        <w:t>.</w:t>
      </w:r>
    </w:p>
    <w:p w14:paraId="13B67784" w14:textId="294D6554" w:rsidR="009F4F6A" w:rsidRPr="009972F4" w:rsidRDefault="004505B4" w:rsidP="00071C5F">
      <w:r>
        <w:t>But a</w:t>
      </w:r>
      <w:r w:rsidRPr="009972F4">
        <w:t xml:space="preserve">dvancements </w:t>
      </w:r>
      <w:r w:rsidR="00146FC9" w:rsidRPr="009972F4">
        <w:t xml:space="preserve">in legal and economic theory </w:t>
      </w:r>
      <w:r w:rsidR="00435AC1">
        <w:t>long ago</w:t>
      </w:r>
      <w:r w:rsidR="00146FC9" w:rsidRPr="009972F4">
        <w:t xml:space="preserve"> led most antitrust academics to abandon </w:t>
      </w:r>
      <w:r w:rsidR="00A24AAD">
        <w:t>the</w:t>
      </w:r>
      <w:r w:rsidR="00435AC1">
        <w:t xml:space="preserve"> conclusions (less enforcement is better) of the Chicago School.</w:t>
      </w:r>
      <w:r w:rsidR="00A24AAD">
        <w:t xml:space="preserve"> Modern economics can explain and measure a far broader set of competition problems than in the past.</w:t>
      </w:r>
      <w:r w:rsidR="00435AC1">
        <w:t xml:space="preserve"> </w:t>
      </w:r>
      <w:r>
        <w:t>T</w:t>
      </w:r>
      <w:r w:rsidRPr="009972F4">
        <w:t>oday</w:t>
      </w:r>
      <w:r>
        <w:t>,</w:t>
      </w:r>
      <w:r w:rsidRPr="009972F4">
        <w:t xml:space="preserve"> </w:t>
      </w:r>
      <w:r w:rsidR="00146FC9" w:rsidRPr="009972F4">
        <w:t xml:space="preserve">many argue </w:t>
      </w:r>
      <w:r w:rsidR="00741144">
        <w:t>the need for</w:t>
      </w:r>
      <w:r w:rsidR="00146FC9" w:rsidRPr="009972F4">
        <w:t xml:space="preserve"> </w:t>
      </w:r>
      <w:r w:rsidR="00741144">
        <w:t xml:space="preserve">well-founded </w:t>
      </w:r>
      <w:r w:rsidR="00146FC9" w:rsidRPr="009972F4">
        <w:t xml:space="preserve">enforcement to tackle </w:t>
      </w:r>
      <w:r w:rsidR="00741144">
        <w:t xml:space="preserve">a range of </w:t>
      </w:r>
      <w:r w:rsidR="00146FC9" w:rsidRPr="009972F4">
        <w:t>competition problems</w:t>
      </w:r>
      <w:r w:rsidR="00741144">
        <w:t xml:space="preserve"> that have grown up in the last decades</w:t>
      </w:r>
      <w:r w:rsidR="00146FC9" w:rsidRPr="009972F4">
        <w:t xml:space="preserve">. Neoliberal approaches </w:t>
      </w:r>
      <w:r w:rsidR="007B52A8">
        <w:t>have nonetheless stayed</w:t>
      </w:r>
      <w:r w:rsidR="00146FC9" w:rsidRPr="009972F4">
        <w:t xml:space="preserve"> alive in policy and judicial circles, often </w:t>
      </w:r>
      <w:r w:rsidR="007B52A8">
        <w:t xml:space="preserve">propped up </w:t>
      </w:r>
      <w:r w:rsidR="00146FC9" w:rsidRPr="009972F4">
        <w:t>by the firms that stand to gain from keeping their market power.</w:t>
      </w:r>
    </w:p>
    <w:p w14:paraId="13B67785" w14:textId="25AC78FA" w:rsidR="009F4F6A" w:rsidRPr="009972F4" w:rsidRDefault="00146FC9" w:rsidP="00071C5F">
      <w:r w:rsidRPr="009972F4">
        <w:t xml:space="preserve">More recently, political economists and critical legal theorists have started to reexamine the theoretical foundations of antitrust. These approaches emphasize the political nature of antitrust </w:t>
      </w:r>
      <w:r w:rsidR="004505B4">
        <w:t xml:space="preserve">law </w:t>
      </w:r>
      <w:r w:rsidRPr="009972F4">
        <w:t xml:space="preserve">and build on a broader literature in comparative political economy and economic history. This work </w:t>
      </w:r>
      <w:r w:rsidR="00531A8E">
        <w:t xml:space="preserve">features </w:t>
      </w:r>
      <w:r w:rsidRPr="009972F4">
        <w:t>a few core themes:</w:t>
      </w:r>
    </w:p>
    <w:p w14:paraId="683D176D" w14:textId="77777777" w:rsidR="00306308" w:rsidRPr="009972F4" w:rsidRDefault="00306308" w:rsidP="00306308">
      <w:pPr>
        <w:pStyle w:val="ListParagraph"/>
        <w:numPr>
          <w:ilvl w:val="0"/>
          <w:numId w:val="10"/>
        </w:numPr>
      </w:pPr>
      <w:r w:rsidRPr="009972F4">
        <w:t xml:space="preserve">Questions of private power and freedom from private coercion are fundamental to antitrust and market regulation. </w:t>
      </w:r>
    </w:p>
    <w:p w14:paraId="13B67786" w14:textId="64A9C272" w:rsidR="009F4F6A" w:rsidRDefault="00146FC9" w:rsidP="00071C5F">
      <w:pPr>
        <w:pStyle w:val="ListParagraph"/>
        <w:numPr>
          <w:ilvl w:val="0"/>
          <w:numId w:val="10"/>
        </w:numPr>
      </w:pPr>
      <w:r w:rsidRPr="009972F4">
        <w:t xml:space="preserve">Legal institutions construct markets through a political process. These institutions shape market competition in ways that </w:t>
      </w:r>
      <w:r w:rsidR="007B52A8">
        <w:t>favor</w:t>
      </w:r>
      <w:r w:rsidR="007B52A8" w:rsidRPr="009972F4">
        <w:t xml:space="preserve"> </w:t>
      </w:r>
      <w:r w:rsidRPr="009972F4">
        <w:t xml:space="preserve">certain groups. Legal structures are often more important determinants of market structures than economic forces. </w:t>
      </w:r>
    </w:p>
    <w:p w14:paraId="5C3D9F3B" w14:textId="38DA317C" w:rsidR="00D36B5B" w:rsidRPr="009972F4" w:rsidRDefault="00D36B5B" w:rsidP="00D36B5B">
      <w:pPr>
        <w:pStyle w:val="ListParagraph"/>
        <w:numPr>
          <w:ilvl w:val="0"/>
          <w:numId w:val="10"/>
        </w:numPr>
      </w:pPr>
      <w:r w:rsidRPr="009972F4">
        <w:t xml:space="preserve">Economic approaches pay insufficient attention to the normative foundations of markets. </w:t>
      </w:r>
    </w:p>
    <w:p w14:paraId="13B67787" w14:textId="77777777" w:rsidR="009F4F6A" w:rsidRPr="009972F4" w:rsidRDefault="00146FC9" w:rsidP="00071C5F">
      <w:pPr>
        <w:pStyle w:val="ListParagraph"/>
        <w:numPr>
          <w:ilvl w:val="0"/>
          <w:numId w:val="10"/>
        </w:numPr>
      </w:pPr>
      <w:r w:rsidRPr="009972F4">
        <w:t xml:space="preserve">Markets rely on a balance between cooperation and competition. Institutions can structure cooperation and competition in different ways, with different distributional implications. </w:t>
      </w:r>
    </w:p>
    <w:p w14:paraId="130199E8" w14:textId="55EBD714" w:rsidR="00306308" w:rsidRPr="009972F4" w:rsidRDefault="00146FC9" w:rsidP="006F2DF2">
      <w:pPr>
        <w:pStyle w:val="ListParagraph"/>
        <w:numPr>
          <w:ilvl w:val="0"/>
          <w:numId w:val="10"/>
        </w:numPr>
      </w:pPr>
      <w:r w:rsidRPr="009972F4">
        <w:t xml:space="preserve">Insufficient attention to the distributional implications of market activity can threaten democracy and social cohesion. </w:t>
      </w:r>
    </w:p>
    <w:p w14:paraId="2E5B6FD3" w14:textId="77777777" w:rsidR="006F2DF2" w:rsidRPr="006F2DF2" w:rsidRDefault="006F2DF2" w:rsidP="006F2DF2"/>
    <w:p w14:paraId="75A77A82" w14:textId="69B339D0" w:rsidR="004505B4" w:rsidRPr="009972F4" w:rsidRDefault="004505B4" w:rsidP="00824ABD">
      <w:pPr>
        <w:pStyle w:val="Heading1"/>
        <w:keepNext/>
      </w:pPr>
      <w:r>
        <w:t>Reading</w:t>
      </w:r>
    </w:p>
    <w:p w14:paraId="13B67795" w14:textId="77777777" w:rsidR="009F4F6A" w:rsidRPr="009972F4" w:rsidRDefault="00146FC9" w:rsidP="00824ABD">
      <w:pPr>
        <w:pStyle w:val="Heading2"/>
      </w:pPr>
      <w:r w:rsidRPr="009972F4">
        <w:t>Required Reading</w:t>
      </w:r>
    </w:p>
    <w:p w14:paraId="58AE9F0D" w14:textId="77777777" w:rsidR="008B03B5" w:rsidRDefault="008B03B5" w:rsidP="008B03B5">
      <w:r w:rsidRPr="009972F4">
        <w:t xml:space="preserve">Lina Khan, </w:t>
      </w:r>
      <w:r w:rsidRPr="00A37373">
        <w:rPr>
          <w:i/>
          <w:iCs/>
        </w:rPr>
        <w:t>The New Brandeis Movement: American’s Antimonopoly Debate</w:t>
      </w:r>
      <w:r w:rsidRPr="009972F4">
        <w:t xml:space="preserve">, 9 </w:t>
      </w:r>
      <w:r w:rsidRPr="004A4EE0">
        <w:rPr>
          <w:smallCaps/>
        </w:rPr>
        <w:t xml:space="preserve">J. Euro. Competition L. &amp; </w:t>
      </w:r>
      <w:proofErr w:type="spellStart"/>
      <w:r w:rsidRPr="004A4EE0">
        <w:rPr>
          <w:smallCaps/>
        </w:rPr>
        <w:t>Prac</w:t>
      </w:r>
      <w:proofErr w:type="spellEnd"/>
      <w:r w:rsidRPr="004A4EE0">
        <w:rPr>
          <w:smallCaps/>
        </w:rPr>
        <w:t>.</w:t>
      </w:r>
      <w:r w:rsidRPr="009972F4">
        <w:t xml:space="preserve"> (2018).</w:t>
      </w:r>
    </w:p>
    <w:p w14:paraId="158D13D7" w14:textId="502D2DF8" w:rsidR="008B03B5" w:rsidRDefault="008B03B5" w:rsidP="008B03B5">
      <w:r>
        <w:t xml:space="preserve">Jonathan Baker, </w:t>
      </w:r>
      <w:r w:rsidR="00F75457">
        <w:rPr>
          <w:i/>
          <w:iCs/>
        </w:rPr>
        <w:t>Finding Common Ground Among Antitrust Reformers</w:t>
      </w:r>
      <w:r w:rsidR="00F75457">
        <w:t xml:space="preserve"> (2022).</w:t>
      </w:r>
    </w:p>
    <w:p w14:paraId="2994482E" w14:textId="77777777" w:rsidR="00F75457" w:rsidRDefault="00990858" w:rsidP="00F75457">
      <w:r>
        <w:t xml:space="preserve">Hiba Hafiz, </w:t>
      </w:r>
      <w:r>
        <w:rPr>
          <w:i/>
          <w:iCs/>
        </w:rPr>
        <w:t xml:space="preserve">Labor </w:t>
      </w:r>
      <w:proofErr w:type="spellStart"/>
      <w:r>
        <w:rPr>
          <w:i/>
          <w:iCs/>
        </w:rPr>
        <w:t>Antitrust’s</w:t>
      </w:r>
      <w:proofErr w:type="spellEnd"/>
      <w:r>
        <w:rPr>
          <w:i/>
          <w:iCs/>
        </w:rPr>
        <w:t xml:space="preserve"> Paradox</w:t>
      </w:r>
      <w:r>
        <w:t xml:space="preserve">, 87 </w:t>
      </w:r>
      <w:r w:rsidR="001A4278">
        <w:t xml:space="preserve">U. </w:t>
      </w:r>
      <w:r>
        <w:rPr>
          <w:smallCaps/>
        </w:rPr>
        <w:t>Chi. L. Rev.</w:t>
      </w:r>
      <w:r>
        <w:t xml:space="preserve"> 381 (2020)</w:t>
      </w:r>
    </w:p>
    <w:p w14:paraId="503E0BCC" w14:textId="69BD989A" w:rsidR="00F75457" w:rsidRPr="009972F4" w:rsidRDefault="00F75457" w:rsidP="00F75457">
      <w:r w:rsidRPr="009972F4">
        <w:t xml:space="preserve">Herbert J. </w:t>
      </w:r>
      <w:proofErr w:type="spellStart"/>
      <w:r w:rsidRPr="009972F4">
        <w:t>Hovenkamp</w:t>
      </w:r>
      <w:proofErr w:type="spellEnd"/>
      <w:r w:rsidRPr="009972F4">
        <w:t xml:space="preserve">, </w:t>
      </w:r>
      <w:r w:rsidRPr="00824ABD">
        <w:rPr>
          <w:i/>
          <w:iCs/>
        </w:rPr>
        <w:t xml:space="preserve">Is </w:t>
      </w:r>
      <w:proofErr w:type="spellStart"/>
      <w:r w:rsidRPr="00824ABD">
        <w:rPr>
          <w:i/>
          <w:iCs/>
        </w:rPr>
        <w:t>Antitrust’s</w:t>
      </w:r>
      <w:proofErr w:type="spellEnd"/>
      <w:r w:rsidRPr="00824ABD">
        <w:rPr>
          <w:i/>
          <w:iCs/>
        </w:rPr>
        <w:t xml:space="preserve"> Consumer Welfare Principle Imperiled?</w:t>
      </w:r>
      <w:r w:rsidRPr="009972F4">
        <w:t xml:space="preserve"> (2019)</w:t>
      </w:r>
    </w:p>
    <w:p w14:paraId="6CFBFD0D" w14:textId="77777777" w:rsidR="00F75457" w:rsidRPr="009972F4" w:rsidRDefault="00000000" w:rsidP="00F75457">
      <w:hyperlink r:id="rId128">
        <w:r w:rsidR="00F75457" w:rsidRPr="0085563E">
          <w:rPr>
            <w:color w:val="0000FF"/>
            <w:u w:val="single"/>
          </w:rPr>
          <w:t xml:space="preserve">Robert </w:t>
        </w:r>
        <w:proofErr w:type="spellStart"/>
        <w:r w:rsidR="00F75457" w:rsidRPr="0085563E">
          <w:rPr>
            <w:color w:val="0000FF"/>
            <w:u w:val="single"/>
          </w:rPr>
          <w:t>Pitofsky</w:t>
        </w:r>
        <w:proofErr w:type="spellEnd"/>
        <w:r w:rsidR="00F75457" w:rsidRPr="0085563E">
          <w:rPr>
            <w:color w:val="0000FF"/>
            <w:u w:val="single"/>
          </w:rPr>
          <w:t>,</w:t>
        </w:r>
        <w:r w:rsidR="00F75457" w:rsidRPr="00824ABD">
          <w:rPr>
            <w:i/>
            <w:iCs/>
            <w:color w:val="0000FF"/>
            <w:u w:val="single"/>
          </w:rPr>
          <w:t xml:space="preserve"> Political Content of Antitrust</w:t>
        </w:r>
        <w:r w:rsidR="00F75457" w:rsidRPr="0085563E">
          <w:rPr>
            <w:color w:val="0000FF"/>
            <w:u w:val="single"/>
          </w:rPr>
          <w:t xml:space="preserve">, 127 </w:t>
        </w:r>
        <w:r w:rsidR="00F75457" w:rsidRPr="00824ABD">
          <w:rPr>
            <w:smallCaps/>
            <w:color w:val="0000FF"/>
            <w:u w:val="single"/>
          </w:rPr>
          <w:t>U. Pa. L. Rev.</w:t>
        </w:r>
        <w:r w:rsidR="00F75457" w:rsidRPr="0085563E">
          <w:rPr>
            <w:color w:val="0000FF"/>
            <w:u w:val="single"/>
          </w:rPr>
          <w:t xml:space="preserve"> 1051 (1979)</w:t>
        </w:r>
      </w:hyperlink>
      <w:r w:rsidR="00F75457" w:rsidRPr="0085563E">
        <w:t xml:space="preserve"> </w:t>
      </w:r>
    </w:p>
    <w:p w14:paraId="51A18F76" w14:textId="48493517" w:rsidR="00612293" w:rsidRDefault="00612293" w:rsidP="00824ABD">
      <w:pPr>
        <w:pStyle w:val="Heading2"/>
      </w:pPr>
      <w:r>
        <w:lastRenderedPageBreak/>
        <w:t>Background Reading</w:t>
      </w:r>
    </w:p>
    <w:p w14:paraId="13B6779F" w14:textId="30BE92FF" w:rsidR="009F4F6A" w:rsidRPr="009972F4" w:rsidRDefault="00146FC9" w:rsidP="00071C5F">
      <w:r w:rsidRPr="009972F4">
        <w:t xml:space="preserve">J Kirkwood and R </w:t>
      </w:r>
      <w:proofErr w:type="spellStart"/>
      <w:r w:rsidRPr="009972F4">
        <w:t>Lande</w:t>
      </w:r>
      <w:proofErr w:type="spellEnd"/>
      <w:r w:rsidRPr="009972F4">
        <w:t>, ‘The Fundamental Goal of Antitrust: Protecting Consumers not Increasing Efficiency’ (2008) 84 Notre Dame L</w:t>
      </w:r>
      <w:r w:rsidR="006C5E2A">
        <w:t xml:space="preserve">. </w:t>
      </w:r>
      <w:r w:rsidRPr="009972F4">
        <w:t>Rev 191</w:t>
      </w:r>
    </w:p>
    <w:p w14:paraId="13B677A0" w14:textId="222C1641" w:rsidR="009F4F6A" w:rsidRPr="009972F4" w:rsidRDefault="00000000" w:rsidP="00071C5F">
      <w:hyperlink r:id="rId129">
        <w:r w:rsidR="00146FC9" w:rsidRPr="009972F4">
          <w:t>Louis B. Schwartz, “Justice” and Other Non-Economic Goals of Antitrust, 127 U. PA. L. REV. 1076 (1979),</w:t>
        </w:r>
      </w:hyperlink>
    </w:p>
    <w:p w14:paraId="13B677A4" w14:textId="77777777" w:rsidR="009F4F6A" w:rsidRPr="009972F4" w:rsidRDefault="00000000" w:rsidP="00071C5F">
      <w:hyperlink r:id="rId130">
        <w:r w:rsidR="00146FC9" w:rsidRPr="009972F4">
          <w:t>Lina Khan, The Ideological Roots of America’s Market Power Problem, 127 Yale Law Journal Forum 960 (June 4, 2018)</w:t>
        </w:r>
      </w:hyperlink>
    </w:p>
    <w:p w14:paraId="0E1D4363" w14:textId="3AA83D70" w:rsidR="00612293" w:rsidRPr="009972F4" w:rsidRDefault="00146FC9" w:rsidP="00071C5F">
      <w:r w:rsidRPr="009972F4">
        <w:t xml:space="preserve">Carl Shapiro, Antitrust in a Time of Populism, Int’l J. indus. Org. (2018). </w:t>
      </w:r>
    </w:p>
    <w:p w14:paraId="34E8DF04" w14:textId="782C0169" w:rsidR="00612293" w:rsidRPr="009972F4" w:rsidRDefault="00146FC9" w:rsidP="00071C5F">
      <w:r w:rsidRPr="009972F4">
        <w:t xml:space="preserve">Maurice E. </w:t>
      </w:r>
      <w:proofErr w:type="spellStart"/>
      <w:r w:rsidRPr="009972F4">
        <w:t>Stucke</w:t>
      </w:r>
      <w:proofErr w:type="spellEnd"/>
      <w:r w:rsidRPr="009972F4">
        <w:t xml:space="preserve">, </w:t>
      </w:r>
      <w:r w:rsidRPr="009972F4">
        <w:rPr>
          <w:i/>
        </w:rPr>
        <w:t xml:space="preserve">Reconsidering </w:t>
      </w:r>
      <w:proofErr w:type="spellStart"/>
      <w:r w:rsidRPr="009972F4">
        <w:rPr>
          <w:i/>
        </w:rPr>
        <w:t>Antitrust</w:t>
      </w:r>
      <w:r w:rsidR="006C5E2A">
        <w:rPr>
          <w:i/>
        </w:rPr>
        <w:t>’</w:t>
      </w:r>
      <w:r w:rsidRPr="009972F4">
        <w:rPr>
          <w:i/>
        </w:rPr>
        <w:t>s</w:t>
      </w:r>
      <w:proofErr w:type="spellEnd"/>
      <w:r w:rsidRPr="009972F4">
        <w:rPr>
          <w:i/>
        </w:rPr>
        <w:t xml:space="preserve"> Goals</w:t>
      </w:r>
      <w:r w:rsidRPr="009972F4">
        <w:t>, 53 B.C. L. Rev. 551, 563</w:t>
      </w:r>
      <w:r w:rsidR="006C5E2A">
        <w:t>–</w:t>
      </w:r>
      <w:r w:rsidRPr="009972F4">
        <w:t>64 (2012).</w:t>
      </w:r>
    </w:p>
    <w:p w14:paraId="13B677AD" w14:textId="77777777" w:rsidR="009F4F6A" w:rsidRPr="009972F4" w:rsidRDefault="00146FC9" w:rsidP="00071C5F">
      <w:r w:rsidRPr="009972F4">
        <w:t>Lina Khan &amp; Sandeep Vaheesan, Market Power and Inequality: The Antitrust Counterrevolution and Its Discontents, Harvard Law and Policy Review 11 (2017)</w:t>
      </w:r>
    </w:p>
    <w:p w14:paraId="13B677CD" w14:textId="77777777" w:rsidR="009F4F6A" w:rsidRPr="009972F4" w:rsidRDefault="009F4F6A" w:rsidP="00A0306B"/>
    <w:sectPr w:rsidR="009F4F6A" w:rsidRPr="009972F4">
      <w:footerReference w:type="default" r:id="rId13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DB419" w14:textId="77777777" w:rsidR="00BC2F11" w:rsidRDefault="00BC2F11" w:rsidP="00071C5F">
      <w:r>
        <w:separator/>
      </w:r>
    </w:p>
  </w:endnote>
  <w:endnote w:type="continuationSeparator" w:id="0">
    <w:p w14:paraId="43B68687" w14:textId="77777777" w:rsidR="00BC2F11" w:rsidRDefault="00BC2F11" w:rsidP="00071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4D"/>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0688898"/>
      <w:docPartObj>
        <w:docPartGallery w:val="Page Numbers (Bottom of Page)"/>
        <w:docPartUnique/>
      </w:docPartObj>
    </w:sdtPr>
    <w:sdtEndPr>
      <w:rPr>
        <w:noProof/>
      </w:rPr>
    </w:sdtEndPr>
    <w:sdtContent>
      <w:p w14:paraId="50C8FBDA" w14:textId="500A1399" w:rsidR="00600770" w:rsidRDefault="006007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B677EE" w14:textId="6C8429B8" w:rsidR="009F4F6A" w:rsidRDefault="009F4F6A" w:rsidP="00071C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5D2B8" w14:textId="77777777" w:rsidR="00BC2F11" w:rsidRDefault="00BC2F11" w:rsidP="00071C5F">
      <w:r>
        <w:separator/>
      </w:r>
    </w:p>
  </w:footnote>
  <w:footnote w:type="continuationSeparator" w:id="0">
    <w:p w14:paraId="680B36CF" w14:textId="77777777" w:rsidR="00BC2F11" w:rsidRDefault="00BC2F11" w:rsidP="00071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54803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72657"/>
    <w:multiLevelType w:val="multilevel"/>
    <w:tmpl w:val="2DD478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EA6547"/>
    <w:multiLevelType w:val="multilevel"/>
    <w:tmpl w:val="64BAA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C90A18"/>
    <w:multiLevelType w:val="multilevel"/>
    <w:tmpl w:val="F18AC9C8"/>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F7064BB"/>
    <w:multiLevelType w:val="hybridMultilevel"/>
    <w:tmpl w:val="2EB8D67C"/>
    <w:lvl w:ilvl="0" w:tplc="045EF9C2">
      <w:numFmt w:val="bullet"/>
      <w:lvlText w:val="-"/>
      <w:lvlJc w:val="left"/>
      <w:pPr>
        <w:ind w:left="1988" w:hanging="1628"/>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27AE1"/>
    <w:multiLevelType w:val="multilevel"/>
    <w:tmpl w:val="94946E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3413DFA"/>
    <w:multiLevelType w:val="multilevel"/>
    <w:tmpl w:val="CC0ED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8F1989"/>
    <w:multiLevelType w:val="multilevel"/>
    <w:tmpl w:val="A5F673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1CB72C0"/>
    <w:multiLevelType w:val="multilevel"/>
    <w:tmpl w:val="1BBEB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A1E20D0"/>
    <w:multiLevelType w:val="multilevel"/>
    <w:tmpl w:val="04CEC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B5B2CC8"/>
    <w:multiLevelType w:val="multilevel"/>
    <w:tmpl w:val="561253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E155022"/>
    <w:multiLevelType w:val="multilevel"/>
    <w:tmpl w:val="F8546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B32498A"/>
    <w:multiLevelType w:val="multilevel"/>
    <w:tmpl w:val="FBF0B2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1CC0C74"/>
    <w:multiLevelType w:val="multilevel"/>
    <w:tmpl w:val="D222EF9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7A392AAB"/>
    <w:multiLevelType w:val="multilevel"/>
    <w:tmpl w:val="31BA06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47065578">
    <w:abstractNumId w:val="5"/>
  </w:num>
  <w:num w:numId="2" w16cid:durableId="1082869635">
    <w:abstractNumId w:val="10"/>
  </w:num>
  <w:num w:numId="3" w16cid:durableId="1472475516">
    <w:abstractNumId w:val="13"/>
  </w:num>
  <w:num w:numId="4" w16cid:durableId="880215923">
    <w:abstractNumId w:val="8"/>
  </w:num>
  <w:num w:numId="5" w16cid:durableId="1368219268">
    <w:abstractNumId w:val="2"/>
  </w:num>
  <w:num w:numId="6" w16cid:durableId="531962111">
    <w:abstractNumId w:val="9"/>
  </w:num>
  <w:num w:numId="7" w16cid:durableId="1843888050">
    <w:abstractNumId w:val="3"/>
  </w:num>
  <w:num w:numId="8" w16cid:durableId="1258519590">
    <w:abstractNumId w:val="12"/>
  </w:num>
  <w:num w:numId="9" w16cid:durableId="247663441">
    <w:abstractNumId w:val="11"/>
  </w:num>
  <w:num w:numId="10" w16cid:durableId="349650488">
    <w:abstractNumId w:val="6"/>
  </w:num>
  <w:num w:numId="11" w16cid:durableId="1500585116">
    <w:abstractNumId w:val="1"/>
  </w:num>
  <w:num w:numId="12" w16cid:durableId="1374815680">
    <w:abstractNumId w:val="14"/>
  </w:num>
  <w:num w:numId="13" w16cid:durableId="1417432770">
    <w:abstractNumId w:val="7"/>
  </w:num>
  <w:num w:numId="14" w16cid:durableId="1891527120">
    <w:abstractNumId w:val="0"/>
  </w:num>
  <w:num w:numId="15" w16cid:durableId="21385281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F6A"/>
    <w:rsid w:val="00000D89"/>
    <w:rsid w:val="00007F2D"/>
    <w:rsid w:val="00017F7F"/>
    <w:rsid w:val="00020CD7"/>
    <w:rsid w:val="000213B8"/>
    <w:rsid w:val="00052611"/>
    <w:rsid w:val="00056E44"/>
    <w:rsid w:val="00071064"/>
    <w:rsid w:val="00071C5F"/>
    <w:rsid w:val="00074387"/>
    <w:rsid w:val="00083C93"/>
    <w:rsid w:val="000A7DAC"/>
    <w:rsid w:val="000B5D8C"/>
    <w:rsid w:val="000B767F"/>
    <w:rsid w:val="000C2502"/>
    <w:rsid w:val="000E1772"/>
    <w:rsid w:val="000E2FA2"/>
    <w:rsid w:val="000F5497"/>
    <w:rsid w:val="000F6220"/>
    <w:rsid w:val="00115FC1"/>
    <w:rsid w:val="001208DB"/>
    <w:rsid w:val="00126FCF"/>
    <w:rsid w:val="00131D2C"/>
    <w:rsid w:val="00144BB7"/>
    <w:rsid w:val="00146FC9"/>
    <w:rsid w:val="00152AD1"/>
    <w:rsid w:val="001763CE"/>
    <w:rsid w:val="001A4278"/>
    <w:rsid w:val="001A5FF0"/>
    <w:rsid w:val="001B1807"/>
    <w:rsid w:val="001B1EF2"/>
    <w:rsid w:val="001B2EBC"/>
    <w:rsid w:val="001B7598"/>
    <w:rsid w:val="001D0F28"/>
    <w:rsid w:val="001D1BD2"/>
    <w:rsid w:val="0021055B"/>
    <w:rsid w:val="00216459"/>
    <w:rsid w:val="00246071"/>
    <w:rsid w:val="00247E58"/>
    <w:rsid w:val="002606D8"/>
    <w:rsid w:val="002759DA"/>
    <w:rsid w:val="002A2953"/>
    <w:rsid w:val="002A522A"/>
    <w:rsid w:val="002A6D4D"/>
    <w:rsid w:val="002B1D93"/>
    <w:rsid w:val="002D12F8"/>
    <w:rsid w:val="002E6CFD"/>
    <w:rsid w:val="002E75CD"/>
    <w:rsid w:val="002F557D"/>
    <w:rsid w:val="00306308"/>
    <w:rsid w:val="00324AFD"/>
    <w:rsid w:val="0033036D"/>
    <w:rsid w:val="00346A49"/>
    <w:rsid w:val="0035267B"/>
    <w:rsid w:val="00374C31"/>
    <w:rsid w:val="00375DBE"/>
    <w:rsid w:val="003A5D25"/>
    <w:rsid w:val="003A5E02"/>
    <w:rsid w:val="003A7891"/>
    <w:rsid w:val="003B1764"/>
    <w:rsid w:val="003B4C46"/>
    <w:rsid w:val="003C062A"/>
    <w:rsid w:val="003C54C1"/>
    <w:rsid w:val="003D01F7"/>
    <w:rsid w:val="003F60D2"/>
    <w:rsid w:val="00407663"/>
    <w:rsid w:val="00421994"/>
    <w:rsid w:val="00425750"/>
    <w:rsid w:val="00426AFC"/>
    <w:rsid w:val="00435753"/>
    <w:rsid w:val="00435AC1"/>
    <w:rsid w:val="00442C7B"/>
    <w:rsid w:val="00445BE5"/>
    <w:rsid w:val="004505B4"/>
    <w:rsid w:val="004669C8"/>
    <w:rsid w:val="004675CA"/>
    <w:rsid w:val="00470B21"/>
    <w:rsid w:val="00471106"/>
    <w:rsid w:val="00473F11"/>
    <w:rsid w:val="00480135"/>
    <w:rsid w:val="00481EC6"/>
    <w:rsid w:val="00482542"/>
    <w:rsid w:val="004A4BB5"/>
    <w:rsid w:val="004A5356"/>
    <w:rsid w:val="004B68FD"/>
    <w:rsid w:val="004E051E"/>
    <w:rsid w:val="005067F8"/>
    <w:rsid w:val="00516C0D"/>
    <w:rsid w:val="005211A1"/>
    <w:rsid w:val="0052587E"/>
    <w:rsid w:val="00531A8E"/>
    <w:rsid w:val="00533866"/>
    <w:rsid w:val="00535D7B"/>
    <w:rsid w:val="00555BBA"/>
    <w:rsid w:val="0056528F"/>
    <w:rsid w:val="00577B61"/>
    <w:rsid w:val="005870D3"/>
    <w:rsid w:val="005A095B"/>
    <w:rsid w:val="005A5A32"/>
    <w:rsid w:val="005A70D9"/>
    <w:rsid w:val="005C6538"/>
    <w:rsid w:val="005D20A8"/>
    <w:rsid w:val="005D6C2F"/>
    <w:rsid w:val="00600770"/>
    <w:rsid w:val="00612293"/>
    <w:rsid w:val="0061285A"/>
    <w:rsid w:val="00615CF5"/>
    <w:rsid w:val="00616D61"/>
    <w:rsid w:val="00623C3A"/>
    <w:rsid w:val="006253C2"/>
    <w:rsid w:val="00640852"/>
    <w:rsid w:val="00656F8F"/>
    <w:rsid w:val="00675032"/>
    <w:rsid w:val="00695FF4"/>
    <w:rsid w:val="006A18C4"/>
    <w:rsid w:val="006A3368"/>
    <w:rsid w:val="006A34B7"/>
    <w:rsid w:val="006A5E97"/>
    <w:rsid w:val="006A6277"/>
    <w:rsid w:val="006B7F45"/>
    <w:rsid w:val="006C5E2A"/>
    <w:rsid w:val="006D4AD6"/>
    <w:rsid w:val="006F2DF2"/>
    <w:rsid w:val="0070258A"/>
    <w:rsid w:val="00704ACA"/>
    <w:rsid w:val="00715C6E"/>
    <w:rsid w:val="00717A19"/>
    <w:rsid w:val="007206C9"/>
    <w:rsid w:val="00725668"/>
    <w:rsid w:val="00725F43"/>
    <w:rsid w:val="007261DB"/>
    <w:rsid w:val="007378E4"/>
    <w:rsid w:val="00741144"/>
    <w:rsid w:val="0075187D"/>
    <w:rsid w:val="007551F2"/>
    <w:rsid w:val="00772EC1"/>
    <w:rsid w:val="007A1FF4"/>
    <w:rsid w:val="007A6B0E"/>
    <w:rsid w:val="007B52A8"/>
    <w:rsid w:val="007B6E66"/>
    <w:rsid w:val="007C439C"/>
    <w:rsid w:val="007D20F0"/>
    <w:rsid w:val="007D71D2"/>
    <w:rsid w:val="007E7BB1"/>
    <w:rsid w:val="007F4A28"/>
    <w:rsid w:val="00803F3A"/>
    <w:rsid w:val="00810963"/>
    <w:rsid w:val="008179EC"/>
    <w:rsid w:val="00824ABD"/>
    <w:rsid w:val="008272B9"/>
    <w:rsid w:val="00830E7F"/>
    <w:rsid w:val="00833C36"/>
    <w:rsid w:val="00837709"/>
    <w:rsid w:val="008406E2"/>
    <w:rsid w:val="008443C4"/>
    <w:rsid w:val="0085563E"/>
    <w:rsid w:val="00867BF8"/>
    <w:rsid w:val="00873C0A"/>
    <w:rsid w:val="0087483B"/>
    <w:rsid w:val="008926B5"/>
    <w:rsid w:val="008A3D28"/>
    <w:rsid w:val="008A78C1"/>
    <w:rsid w:val="008B03B5"/>
    <w:rsid w:val="008B1F4E"/>
    <w:rsid w:val="008B40A8"/>
    <w:rsid w:val="008D1C1A"/>
    <w:rsid w:val="008E24D7"/>
    <w:rsid w:val="008E4683"/>
    <w:rsid w:val="008F38C5"/>
    <w:rsid w:val="008F7E72"/>
    <w:rsid w:val="009070D3"/>
    <w:rsid w:val="0092635F"/>
    <w:rsid w:val="009358CA"/>
    <w:rsid w:val="00943D56"/>
    <w:rsid w:val="00962BDC"/>
    <w:rsid w:val="009631FD"/>
    <w:rsid w:val="009737AE"/>
    <w:rsid w:val="009773BE"/>
    <w:rsid w:val="00984E7A"/>
    <w:rsid w:val="0098503C"/>
    <w:rsid w:val="00990858"/>
    <w:rsid w:val="009972F4"/>
    <w:rsid w:val="009B16E7"/>
    <w:rsid w:val="009C1320"/>
    <w:rsid w:val="009C612E"/>
    <w:rsid w:val="009D427D"/>
    <w:rsid w:val="009E0904"/>
    <w:rsid w:val="009E4706"/>
    <w:rsid w:val="009F0E90"/>
    <w:rsid w:val="009F4F6A"/>
    <w:rsid w:val="009F6A63"/>
    <w:rsid w:val="009F7011"/>
    <w:rsid w:val="00A0306B"/>
    <w:rsid w:val="00A04729"/>
    <w:rsid w:val="00A1078B"/>
    <w:rsid w:val="00A23856"/>
    <w:rsid w:val="00A24AAD"/>
    <w:rsid w:val="00A377EA"/>
    <w:rsid w:val="00A63168"/>
    <w:rsid w:val="00A642AE"/>
    <w:rsid w:val="00A675C5"/>
    <w:rsid w:val="00A86718"/>
    <w:rsid w:val="00A9576D"/>
    <w:rsid w:val="00AA2BEB"/>
    <w:rsid w:val="00AB321D"/>
    <w:rsid w:val="00AD00D9"/>
    <w:rsid w:val="00AD08EF"/>
    <w:rsid w:val="00AF481B"/>
    <w:rsid w:val="00B04375"/>
    <w:rsid w:val="00B04CD4"/>
    <w:rsid w:val="00B0594F"/>
    <w:rsid w:val="00B26EFA"/>
    <w:rsid w:val="00B32327"/>
    <w:rsid w:val="00B50739"/>
    <w:rsid w:val="00B55598"/>
    <w:rsid w:val="00B56582"/>
    <w:rsid w:val="00B6594D"/>
    <w:rsid w:val="00B76CFC"/>
    <w:rsid w:val="00B85CAD"/>
    <w:rsid w:val="00B907C1"/>
    <w:rsid w:val="00BA0C72"/>
    <w:rsid w:val="00BA17A6"/>
    <w:rsid w:val="00BA3507"/>
    <w:rsid w:val="00BB55C5"/>
    <w:rsid w:val="00BB5F64"/>
    <w:rsid w:val="00BB75DA"/>
    <w:rsid w:val="00BC2F11"/>
    <w:rsid w:val="00BC3773"/>
    <w:rsid w:val="00BF0462"/>
    <w:rsid w:val="00C04194"/>
    <w:rsid w:val="00C0517C"/>
    <w:rsid w:val="00C27ECD"/>
    <w:rsid w:val="00C424CB"/>
    <w:rsid w:val="00C43FF7"/>
    <w:rsid w:val="00C51F55"/>
    <w:rsid w:val="00C612F1"/>
    <w:rsid w:val="00C70FE9"/>
    <w:rsid w:val="00C721AB"/>
    <w:rsid w:val="00C93FAB"/>
    <w:rsid w:val="00C943D6"/>
    <w:rsid w:val="00C94C96"/>
    <w:rsid w:val="00C96974"/>
    <w:rsid w:val="00C96C1C"/>
    <w:rsid w:val="00CA3C50"/>
    <w:rsid w:val="00CC675D"/>
    <w:rsid w:val="00CD12C6"/>
    <w:rsid w:val="00CD3F61"/>
    <w:rsid w:val="00CE70AC"/>
    <w:rsid w:val="00D1332C"/>
    <w:rsid w:val="00D3283C"/>
    <w:rsid w:val="00D36B5B"/>
    <w:rsid w:val="00D36FC5"/>
    <w:rsid w:val="00D54F84"/>
    <w:rsid w:val="00D71C60"/>
    <w:rsid w:val="00D816E3"/>
    <w:rsid w:val="00D82294"/>
    <w:rsid w:val="00DA1402"/>
    <w:rsid w:val="00DB2334"/>
    <w:rsid w:val="00DB7B6F"/>
    <w:rsid w:val="00DF1706"/>
    <w:rsid w:val="00E07E66"/>
    <w:rsid w:val="00E124A9"/>
    <w:rsid w:val="00E2287E"/>
    <w:rsid w:val="00E25CF5"/>
    <w:rsid w:val="00E32B97"/>
    <w:rsid w:val="00E6556F"/>
    <w:rsid w:val="00E76579"/>
    <w:rsid w:val="00E7688C"/>
    <w:rsid w:val="00EB11C9"/>
    <w:rsid w:val="00EC496A"/>
    <w:rsid w:val="00EF11F5"/>
    <w:rsid w:val="00EF27D3"/>
    <w:rsid w:val="00F005C1"/>
    <w:rsid w:val="00F03C4F"/>
    <w:rsid w:val="00F10469"/>
    <w:rsid w:val="00F24A84"/>
    <w:rsid w:val="00F32CC6"/>
    <w:rsid w:val="00F52376"/>
    <w:rsid w:val="00F54214"/>
    <w:rsid w:val="00F5524B"/>
    <w:rsid w:val="00F556EA"/>
    <w:rsid w:val="00F75457"/>
    <w:rsid w:val="00F80CEB"/>
    <w:rsid w:val="00FB0D6C"/>
    <w:rsid w:val="00FB131B"/>
    <w:rsid w:val="00FB4309"/>
    <w:rsid w:val="00FB514C"/>
    <w:rsid w:val="00FB6428"/>
    <w:rsid w:val="00FB7633"/>
    <w:rsid w:val="00FB7A8D"/>
    <w:rsid w:val="00FC598D"/>
    <w:rsid w:val="00FD0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674C9"/>
  <w15:docId w15:val="{B283A104-14E6-46A8-9714-4079A848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C5F"/>
    <w:pPr>
      <w:spacing w:after="12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007F2D"/>
    <w:pPr>
      <w:outlineLvl w:val="0"/>
    </w:pPr>
    <w:rPr>
      <w:b/>
      <w:bCs/>
      <w:sz w:val="36"/>
      <w:szCs w:val="36"/>
      <w:u w:val="single"/>
    </w:rPr>
  </w:style>
  <w:style w:type="paragraph" w:styleId="Heading2">
    <w:name w:val="heading 2"/>
    <w:basedOn w:val="Normal"/>
    <w:next w:val="Normal"/>
    <w:link w:val="Heading2Char"/>
    <w:uiPriority w:val="9"/>
    <w:unhideWhenUsed/>
    <w:qFormat/>
    <w:rsid w:val="00007F2D"/>
    <w:pPr>
      <w:keepNext/>
      <w:spacing w:before="240"/>
      <w:outlineLvl w:val="1"/>
    </w:pPr>
    <w:rPr>
      <w:sz w:val="32"/>
      <w:szCs w:val="32"/>
      <w:u w:val="single"/>
    </w:rPr>
  </w:style>
  <w:style w:type="paragraph" w:styleId="Heading3">
    <w:name w:val="heading 3"/>
    <w:basedOn w:val="Normal"/>
    <w:next w:val="Normal"/>
    <w:uiPriority w:val="9"/>
    <w:unhideWhenUsed/>
    <w:qFormat/>
    <w:rsid w:val="005067F8"/>
    <w:pPr>
      <w:keepNext/>
      <w:spacing w:before="120"/>
      <w:outlineLvl w:val="2"/>
    </w:pPr>
    <w:rPr>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after="80"/>
      <w:outlineLvl w:val="4"/>
    </w:pPr>
    <w:rPr>
      <w:color w:val="666666"/>
    </w:rPr>
  </w:style>
  <w:style w:type="paragraph" w:styleId="Heading6">
    <w:name w:val="heading 6"/>
    <w:basedOn w:val="Normal"/>
    <w:next w:val="Normal"/>
    <w:uiPriority w:val="9"/>
    <w:semiHidden/>
    <w:unhideWhenUsed/>
    <w:qFormat/>
    <w:pPr>
      <w:keepNext/>
      <w:keepLines/>
      <w:spacing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442C7B"/>
    <w:pPr>
      <w:keepNext/>
      <w:keepLines/>
      <w:jc w:val="center"/>
    </w:pPr>
    <w:rPr>
      <w:b/>
      <w:bCs/>
      <w:sz w:val="48"/>
      <w:szCs w:val="48"/>
    </w:rPr>
  </w:style>
  <w:style w:type="paragraph" w:styleId="Subtitle">
    <w:name w:val="Subtitle"/>
    <w:basedOn w:val="Normal"/>
    <w:next w:val="Normal"/>
    <w:uiPriority w:val="11"/>
    <w:qFormat/>
    <w:rsid w:val="00442C7B"/>
    <w:pPr>
      <w:jc w:val="center"/>
    </w:pPr>
    <w:rPr>
      <w:b/>
      <w:bCs/>
      <w:sz w:val="32"/>
      <w:szCs w:val="3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204D80"/>
    <w:pPr>
      <w:ind w:left="720"/>
      <w:contextualSpacing/>
    </w:pPr>
  </w:style>
  <w:style w:type="character" w:styleId="Hyperlink">
    <w:name w:val="Hyperlink"/>
    <w:basedOn w:val="DefaultParagraphFont"/>
    <w:uiPriority w:val="99"/>
    <w:unhideWhenUsed/>
    <w:rsid w:val="00F221A3"/>
    <w:rPr>
      <w:color w:val="0000FF" w:themeColor="hyperlink"/>
      <w:u w:val="single"/>
    </w:rPr>
  </w:style>
  <w:style w:type="character" w:styleId="UnresolvedMention">
    <w:name w:val="Unresolved Mention"/>
    <w:basedOn w:val="DefaultParagraphFont"/>
    <w:uiPriority w:val="99"/>
    <w:semiHidden/>
    <w:unhideWhenUsed/>
    <w:rsid w:val="00F221A3"/>
    <w:rPr>
      <w:color w:val="605E5C"/>
      <w:shd w:val="clear" w:color="auto" w:fill="E1DFDD"/>
    </w:rPr>
  </w:style>
  <w:style w:type="character" w:customStyle="1" w:styleId="year">
    <w:name w:val="year"/>
    <w:basedOn w:val="DefaultParagraphFont"/>
    <w:rsid w:val="009E6C68"/>
  </w:style>
  <w:style w:type="character" w:customStyle="1" w:styleId="Title1">
    <w:name w:val="Title1"/>
    <w:basedOn w:val="DefaultParagraphFont"/>
    <w:rsid w:val="009E6C68"/>
  </w:style>
  <w:style w:type="character" w:customStyle="1" w:styleId="journal">
    <w:name w:val="journal"/>
    <w:basedOn w:val="DefaultParagraphFont"/>
    <w:rsid w:val="009E6C68"/>
  </w:style>
  <w:style w:type="character" w:customStyle="1" w:styleId="vol">
    <w:name w:val="vol"/>
    <w:basedOn w:val="DefaultParagraphFont"/>
    <w:rsid w:val="009E6C68"/>
  </w:style>
  <w:style w:type="character" w:customStyle="1" w:styleId="pages">
    <w:name w:val="pages"/>
    <w:basedOn w:val="DefaultParagraphFont"/>
    <w:rsid w:val="009E6C68"/>
  </w:style>
  <w:style w:type="character" w:styleId="FollowedHyperlink">
    <w:name w:val="FollowedHyperlink"/>
    <w:basedOn w:val="DefaultParagraphFont"/>
    <w:uiPriority w:val="99"/>
    <w:semiHidden/>
    <w:unhideWhenUsed/>
    <w:rsid w:val="00485F33"/>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B3712"/>
    <w:rPr>
      <w:b/>
      <w:bCs/>
    </w:rPr>
  </w:style>
  <w:style w:type="character" w:customStyle="1" w:styleId="CommentSubjectChar">
    <w:name w:val="Comment Subject Char"/>
    <w:basedOn w:val="CommentTextChar"/>
    <w:link w:val="CommentSubject"/>
    <w:uiPriority w:val="99"/>
    <w:semiHidden/>
    <w:rsid w:val="008B3712"/>
    <w:rPr>
      <w:b/>
      <w:bCs/>
      <w:sz w:val="20"/>
      <w:szCs w:val="20"/>
    </w:rPr>
  </w:style>
  <w:style w:type="paragraph" w:styleId="NoSpacing">
    <w:name w:val="No Spacing"/>
    <w:uiPriority w:val="1"/>
    <w:qFormat/>
    <w:rsid w:val="004A1AE5"/>
    <w:pPr>
      <w:spacing w:line="240" w:lineRule="auto"/>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4A1AE5"/>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4A1AE5"/>
    <w:rPr>
      <w:rFonts w:asciiTheme="minorHAnsi" w:eastAsiaTheme="minorHAnsi" w:hAnsiTheme="minorHAnsi" w:cstheme="minorBidi"/>
      <w:sz w:val="20"/>
      <w:szCs w:val="20"/>
      <w:lang w:val="en-US"/>
    </w:rPr>
  </w:style>
  <w:style w:type="character" w:styleId="FootnoteReference">
    <w:name w:val="footnote reference"/>
    <w:basedOn w:val="DefaultParagraphFont"/>
    <w:uiPriority w:val="99"/>
    <w:semiHidden/>
    <w:unhideWhenUsed/>
    <w:rsid w:val="004A1AE5"/>
    <w:rPr>
      <w:vertAlign w:val="superscript"/>
    </w:rPr>
  </w:style>
  <w:style w:type="paragraph" w:styleId="NormalWeb">
    <w:name w:val="Normal (Web)"/>
    <w:basedOn w:val="Normal"/>
    <w:uiPriority w:val="99"/>
    <w:unhideWhenUsed/>
    <w:rsid w:val="004A1AE5"/>
    <w:pPr>
      <w:spacing w:before="100" w:beforeAutospacing="1" w:after="100" w:afterAutospacing="1"/>
    </w:pPr>
    <w:rPr>
      <w:rFonts w:eastAsia="Times New Roman"/>
      <w:lang w:val="en-US"/>
    </w:rPr>
  </w:style>
  <w:style w:type="character" w:customStyle="1" w:styleId="Heading1Char">
    <w:name w:val="Heading 1 Char"/>
    <w:basedOn w:val="DefaultParagraphFont"/>
    <w:link w:val="Heading1"/>
    <w:uiPriority w:val="9"/>
    <w:rsid w:val="00007F2D"/>
    <w:rPr>
      <w:rFonts w:ascii="Times New Roman" w:eastAsia="Calibri" w:hAnsi="Times New Roman" w:cs="Times New Roman"/>
      <w:b/>
      <w:bCs/>
      <w:sz w:val="36"/>
      <w:szCs w:val="36"/>
      <w:u w:val="single"/>
    </w:rPr>
  </w:style>
  <w:style w:type="character" w:customStyle="1" w:styleId="Heading2Char">
    <w:name w:val="Heading 2 Char"/>
    <w:basedOn w:val="DefaultParagraphFont"/>
    <w:link w:val="Heading2"/>
    <w:uiPriority w:val="9"/>
    <w:rsid w:val="00007F2D"/>
    <w:rPr>
      <w:rFonts w:ascii="Times New Roman" w:eastAsia="Calibri" w:hAnsi="Times New Roman" w:cs="Times New Roman"/>
      <w:sz w:val="32"/>
      <w:szCs w:val="32"/>
      <w:u w:val="single"/>
    </w:rPr>
  </w:style>
  <w:style w:type="paragraph" w:styleId="Revision">
    <w:name w:val="Revision"/>
    <w:hidden/>
    <w:uiPriority w:val="99"/>
    <w:semiHidden/>
    <w:rsid w:val="003A7891"/>
    <w:pPr>
      <w:spacing w:line="240" w:lineRule="auto"/>
    </w:pPr>
    <w:rPr>
      <w:rFonts w:ascii="Times New Roman" w:eastAsia="Calibri" w:hAnsi="Times New Roman" w:cs="Times New Roman"/>
      <w:sz w:val="24"/>
      <w:szCs w:val="24"/>
    </w:rPr>
  </w:style>
  <w:style w:type="paragraph" w:styleId="Header">
    <w:name w:val="header"/>
    <w:basedOn w:val="Normal"/>
    <w:link w:val="HeaderChar"/>
    <w:uiPriority w:val="99"/>
    <w:unhideWhenUsed/>
    <w:rsid w:val="00600770"/>
    <w:pPr>
      <w:tabs>
        <w:tab w:val="center" w:pos="4680"/>
        <w:tab w:val="right" w:pos="9360"/>
      </w:tabs>
      <w:spacing w:after="0"/>
    </w:pPr>
  </w:style>
  <w:style w:type="character" w:customStyle="1" w:styleId="HeaderChar">
    <w:name w:val="Header Char"/>
    <w:basedOn w:val="DefaultParagraphFont"/>
    <w:link w:val="Header"/>
    <w:uiPriority w:val="99"/>
    <w:rsid w:val="00600770"/>
    <w:rPr>
      <w:rFonts w:ascii="Times New Roman" w:eastAsia="Calibri" w:hAnsi="Times New Roman" w:cs="Times New Roman"/>
      <w:sz w:val="24"/>
      <w:szCs w:val="24"/>
    </w:rPr>
  </w:style>
  <w:style w:type="paragraph" w:styleId="Footer">
    <w:name w:val="footer"/>
    <w:basedOn w:val="Normal"/>
    <w:link w:val="FooterChar"/>
    <w:uiPriority w:val="99"/>
    <w:unhideWhenUsed/>
    <w:rsid w:val="00600770"/>
    <w:pPr>
      <w:tabs>
        <w:tab w:val="center" w:pos="4680"/>
        <w:tab w:val="right" w:pos="9360"/>
      </w:tabs>
      <w:spacing w:after="0"/>
    </w:pPr>
  </w:style>
  <w:style w:type="character" w:customStyle="1" w:styleId="FooterChar">
    <w:name w:val="Footer Char"/>
    <w:basedOn w:val="DefaultParagraphFont"/>
    <w:link w:val="Footer"/>
    <w:uiPriority w:val="99"/>
    <w:rsid w:val="00600770"/>
    <w:rPr>
      <w:rFonts w:ascii="Times New Roman" w:eastAsia="Calibri" w:hAnsi="Times New Roman" w:cs="Times New Roman"/>
      <w:sz w:val="24"/>
      <w:szCs w:val="24"/>
    </w:rPr>
  </w:style>
  <w:style w:type="paragraph" w:styleId="ListBullet">
    <w:name w:val="List Bullet"/>
    <w:basedOn w:val="Normal"/>
    <w:uiPriority w:val="99"/>
    <w:unhideWhenUsed/>
    <w:rsid w:val="00715C6E"/>
    <w:pPr>
      <w:numPr>
        <w:numId w:val="14"/>
      </w:numPr>
      <w:contextualSpacing/>
    </w:pPr>
  </w:style>
  <w:style w:type="paragraph" w:customStyle="1" w:styleId="paragraphstyle5">
    <w:name w:val="paragraph_style_5"/>
    <w:basedOn w:val="Normal"/>
    <w:rsid w:val="00F80CEB"/>
    <w:pPr>
      <w:spacing w:before="100" w:beforeAutospacing="1" w:after="100" w:afterAutospacing="1"/>
    </w:pPr>
    <w:rPr>
      <w:rFonts w:eastAsia="Times New Roman"/>
      <w:lang w:val="en-US"/>
    </w:rPr>
  </w:style>
  <w:style w:type="character" w:customStyle="1" w:styleId="style">
    <w:name w:val="style"/>
    <w:basedOn w:val="DefaultParagraphFont"/>
    <w:rsid w:val="00F80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972673">
      <w:bodyDiv w:val="1"/>
      <w:marLeft w:val="0"/>
      <w:marRight w:val="0"/>
      <w:marTop w:val="0"/>
      <w:marBottom w:val="0"/>
      <w:divBdr>
        <w:top w:val="none" w:sz="0" w:space="0" w:color="auto"/>
        <w:left w:val="none" w:sz="0" w:space="0" w:color="auto"/>
        <w:bottom w:val="none" w:sz="0" w:space="0" w:color="auto"/>
        <w:right w:val="none" w:sz="0" w:space="0" w:color="auto"/>
      </w:divBdr>
    </w:div>
    <w:div w:id="906450672">
      <w:bodyDiv w:val="1"/>
      <w:marLeft w:val="0"/>
      <w:marRight w:val="0"/>
      <w:marTop w:val="0"/>
      <w:marBottom w:val="0"/>
      <w:divBdr>
        <w:top w:val="none" w:sz="0" w:space="0" w:color="auto"/>
        <w:left w:val="none" w:sz="0" w:space="0" w:color="auto"/>
        <w:bottom w:val="none" w:sz="0" w:space="0" w:color="auto"/>
        <w:right w:val="none" w:sz="0" w:space="0" w:color="auto"/>
      </w:divBdr>
    </w:div>
    <w:div w:id="1350794076">
      <w:bodyDiv w:val="1"/>
      <w:marLeft w:val="0"/>
      <w:marRight w:val="0"/>
      <w:marTop w:val="0"/>
      <w:marBottom w:val="0"/>
      <w:divBdr>
        <w:top w:val="none" w:sz="0" w:space="0" w:color="auto"/>
        <w:left w:val="none" w:sz="0" w:space="0" w:color="auto"/>
        <w:bottom w:val="none" w:sz="0" w:space="0" w:color="auto"/>
        <w:right w:val="none" w:sz="0" w:space="0" w:color="auto"/>
      </w:divBdr>
    </w:div>
    <w:div w:id="1454982188">
      <w:bodyDiv w:val="1"/>
      <w:marLeft w:val="0"/>
      <w:marRight w:val="0"/>
      <w:marTop w:val="0"/>
      <w:marBottom w:val="0"/>
      <w:divBdr>
        <w:top w:val="none" w:sz="0" w:space="0" w:color="auto"/>
        <w:left w:val="none" w:sz="0" w:space="0" w:color="auto"/>
        <w:bottom w:val="none" w:sz="0" w:space="0" w:color="auto"/>
        <w:right w:val="none" w:sz="0" w:space="0" w:color="auto"/>
      </w:divBdr>
    </w:div>
    <w:div w:id="1561987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omidyar.com/wp-content/uploads/2020/06/Roadmap-for-an-Antitrust-Case-Against-Facebook.pdf" TargetMode="External"/><Relationship Id="rId21" Type="http://schemas.openxmlformats.org/officeDocument/2006/relationships/hyperlink" Target="https://economics.mit.edu/files/12979" TargetMode="External"/><Relationship Id="rId42" Type="http://schemas.openxmlformats.org/officeDocument/2006/relationships/hyperlink" Target="https://www.ncbi.nlm.nih.gov/pmc/articles/PMC2881459/" TargetMode="External"/><Relationship Id="rId63" Type="http://schemas.openxmlformats.org/officeDocument/2006/relationships/hyperlink" Target="https://www.antitrustinstitute.org/work-product/farm-consumer-and-competition-groups-oppose-jbs-cargill-pork-merger-deal-would-concentrate-buyer-and-seller-power-in-pork-industry/" TargetMode="External"/><Relationship Id="rId84" Type="http://schemas.openxmlformats.org/officeDocument/2006/relationships/hyperlink" Target="https://eur-lex.europa.eu/legal-content/EN/TXT/HTML/?uri=CELEX:62009CJ0439&amp;from=EN" TargetMode="External"/><Relationship Id="rId16" Type="http://schemas.openxmlformats.org/officeDocument/2006/relationships/hyperlink" Target="https://obamawhitehouse.archives.gov/sites/default/files/page/files/20160414_cea_competition_issue_brief.pdf" TargetMode="External"/><Relationship Id="rId107" Type="http://schemas.openxmlformats.org/officeDocument/2006/relationships/hyperlink" Target="https://omidyar.com/wp-content/uploads/2020/09/Roadmap-for-a-Monopolization-Case-Against-Google-Regarding-the-Search-Market.pdf" TargetMode="External"/><Relationship Id="rId11" Type="http://schemas.openxmlformats.org/officeDocument/2006/relationships/hyperlink" Target="https://obamawhitehouse.archives.gov/sites/default/files/page/files/20160916_searle_conference_competition_furman_cea.pdf" TargetMode="External"/><Relationship Id="rId32" Type="http://schemas.openxmlformats.org/officeDocument/2006/relationships/hyperlink" Target="https://scholarship.law.columbia.edu/faculty_scholarship/2661" TargetMode="External"/><Relationship Id="rId37" Type="http://schemas.openxmlformats.org/officeDocument/2006/relationships/hyperlink" Target="https://www.ftc.gov/sites/default/files/documents/cases/2008/04/080428commopiniononremedy.pdf" TargetMode="External"/><Relationship Id="rId53" Type="http://schemas.openxmlformats.org/officeDocument/2006/relationships/hyperlink" Target="https://investigatemidwest.org/2021/06/09/opinion-courts-need-to-end-big-meat-data-sharing/" TargetMode="External"/><Relationship Id="rId58" Type="http://schemas.openxmlformats.org/officeDocument/2006/relationships/hyperlink" Target="https://www.youtube.com/watch?v=c4iiV8e0Y6A" TargetMode="External"/><Relationship Id="rId74" Type="http://schemas.openxmlformats.org/officeDocument/2006/relationships/hyperlink" Target="http://blog.iese.edu/anton/" TargetMode="External"/><Relationship Id="rId79" Type="http://schemas.openxmlformats.org/officeDocument/2006/relationships/hyperlink" Target="https://news.cision.com/nustay/r/nustay-files-eu-complaint-against-expedia-and-booking-com,c2838250" TargetMode="External"/><Relationship Id="rId102" Type="http://schemas.openxmlformats.org/officeDocument/2006/relationships/hyperlink" Target="https://papers.ssrn.com/abstract=3703361" TargetMode="External"/><Relationship Id="rId123" Type="http://schemas.openxmlformats.org/officeDocument/2006/relationships/hyperlink" Target="https://ec.europa.eu/commission/presscorner/detail/en/IP_22_2764" TargetMode="External"/><Relationship Id="rId128" Type="http://schemas.openxmlformats.org/officeDocument/2006/relationships/hyperlink" Target="https://scholarship.law.upenn.edu/penn_law_review/vol127/iss4/19" TargetMode="External"/><Relationship Id="rId5" Type="http://schemas.openxmlformats.org/officeDocument/2006/relationships/settings" Target="settings.xml"/><Relationship Id="rId90" Type="http://schemas.openxmlformats.org/officeDocument/2006/relationships/hyperlink" Target="https://www.justice.gov/atr/page/file/1490311/download" TargetMode="External"/><Relationship Id="rId95" Type="http://schemas.openxmlformats.org/officeDocument/2006/relationships/hyperlink" Target="https://scholarship.law.gwu.edu/cgi/viewcontent.cgi?article=1784&amp;context=faculty_publications" TargetMode="External"/><Relationship Id="rId22" Type="http://schemas.openxmlformats.org/officeDocument/2006/relationships/hyperlink" Target="https://economics.mit.edu/files/12979" TargetMode="External"/><Relationship Id="rId27" Type="http://schemas.openxmlformats.org/officeDocument/2006/relationships/hyperlink" Target="https://www.justice.gov/atr/speech/buyer-power-concerns-and-aetna-prudential-merger" TargetMode="External"/><Relationship Id="rId43" Type="http://schemas.openxmlformats.org/officeDocument/2006/relationships/hyperlink" Target="https://www.justice.gov/atr/division-operations/division-update-spring-2021/generic-drugs-investigation-targets-anticompetitive-schemes" TargetMode="External"/><Relationship Id="rId48" Type="http://schemas.openxmlformats.org/officeDocument/2006/relationships/hyperlink" Target="https://blog.petrieflom.law.harvard.edu/2021/01/06/abbvie-humira-antitrust-patent-thicket/" TargetMode="External"/><Relationship Id="rId64" Type="http://schemas.openxmlformats.org/officeDocument/2006/relationships/hyperlink" Target="https://www.ftc.gov/system/files/documents/cases/141126novartisanalysis.pdf" TargetMode="External"/><Relationship Id="rId69" Type="http://schemas.openxmlformats.org/officeDocument/2006/relationships/hyperlink" Target="https://www.justice.gov/atr/page/file/998201/download" TargetMode="External"/><Relationship Id="rId113" Type="http://schemas.openxmlformats.org/officeDocument/2006/relationships/hyperlink" Target="https://eur-lex.europa.eu/legal-content/EN/TXT/PDF/?uri=CELEX:52018XC0112(01)&amp;from=EN" TargetMode="External"/><Relationship Id="rId118" Type="http://schemas.openxmlformats.org/officeDocument/2006/relationships/hyperlink" Target="https://ssrn.com/abstract=3787822" TargetMode="External"/><Relationship Id="rId80" Type="http://schemas.openxmlformats.org/officeDocument/2006/relationships/hyperlink" Target="https://urldefense.proofpoint.com/v2/url?u=https-3A__www.justice.gov_atr_page_file_1098461_download&amp;d=DwMFaQ&amp;c=WO-RGvefibhHBZq3fL85hQ&amp;r=T0WF8FhyZHzmO5T2Llm1VVN1yjAiLPcjS6zH5lsab_U&amp;m=EtQkEWBpvIUtBCj_Oyd-VG3WvDvRQd2u1wCh7XlU0ak&amp;s=aix419sTs1q22lJtDJbEpTePyDuRfbmCn567gZmbBPs&amp;e=" TargetMode="External"/><Relationship Id="rId85" Type="http://schemas.openxmlformats.org/officeDocument/2006/relationships/hyperlink" Target="https://eur-lex.europa.eu/legal-content/EN/TXT/HTML/?uri=CELEX:62009CJ0439&amp;from=EN" TargetMode="External"/><Relationship Id="rId12" Type="http://schemas.openxmlformats.org/officeDocument/2006/relationships/hyperlink" Target="https://obamawhitehouse.archives.gov/sites/default/files/page/files/20160916_searle_conference_competition_furman_cea.pdf" TargetMode="External"/><Relationship Id="rId17" Type="http://schemas.openxmlformats.org/officeDocument/2006/relationships/hyperlink" Target="https://www.nber.org/system/files/working_papers/w27193/w27193.pdf" TargetMode="External"/><Relationship Id="rId33" Type="http://schemas.openxmlformats.org/officeDocument/2006/relationships/hyperlink" Target="https://scholarship.law.columbia.edu/faculty_scholarship/2661" TargetMode="External"/><Relationship Id="rId38" Type="http://schemas.openxmlformats.org/officeDocument/2006/relationships/hyperlink" Target="https://www.ftc.gov/system/files/documents/public_statements/969783/160706cabellcommstmt.pdf" TargetMode="External"/><Relationship Id="rId59" Type="http://schemas.openxmlformats.org/officeDocument/2006/relationships/hyperlink" Target="https://www.youtube.com/watch?v=c4iiV8e0Y6A" TargetMode="External"/><Relationship Id="rId103" Type="http://schemas.openxmlformats.org/officeDocument/2006/relationships/hyperlink" Target="https://www.publicknowledge.org/wp-content/uploads/2019/09/Stigler-Committee-on-Digital-Platforms-Final-Report.pdf" TargetMode="External"/><Relationship Id="rId108" Type="http://schemas.openxmlformats.org/officeDocument/2006/relationships/hyperlink" Target="https://omidyar.com/wp-content/uploads/2020/09/Roadmap-for-a-Monopolization-Case-Against-Google-Regarding-the-Search-Market.pdf" TargetMode="External"/><Relationship Id="rId124" Type="http://schemas.openxmlformats.org/officeDocument/2006/relationships/hyperlink" Target="https://www.yalelawjournal.org/pdf/e.710.Khan.805_zuvfyyeh.pdf" TargetMode="External"/><Relationship Id="rId129" Type="http://schemas.openxmlformats.org/officeDocument/2006/relationships/hyperlink" Target="https://scholarship.law.upenn.edu/penn_law_review/vol127/iss4/20" TargetMode="External"/><Relationship Id="rId54" Type="http://schemas.openxmlformats.org/officeDocument/2006/relationships/hyperlink" Target="https://www.justice.gov/atr/case-document/file/973946/download" TargetMode="External"/><Relationship Id="rId70" Type="http://schemas.openxmlformats.org/officeDocument/2006/relationships/hyperlink" Target="https://www.justice.gov/atr/page/file/1297161/download" TargetMode="External"/><Relationship Id="rId75" Type="http://schemas.openxmlformats.org/officeDocument/2006/relationships/hyperlink" Target="https://sites.google.com/site/martincschmalz/" TargetMode="External"/><Relationship Id="rId91" Type="http://schemas.openxmlformats.org/officeDocument/2006/relationships/hyperlink" Target="https://www.justice.gov/opa/speech/deputy-assistant-attorney-general-richard-powers-delivers-remarks-13th-international" TargetMode="External"/><Relationship Id="rId96" Type="http://schemas.openxmlformats.org/officeDocument/2006/relationships/hyperlink" Target="https://eur-lex.europa.eu/legal-content/EN/TXT/?uri=CELEX:62001CJ0418"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harvardlawreview.org/2020/03/the-end-of-antitrust-history-revisited" TargetMode="External"/><Relationship Id="rId28" Type="http://schemas.openxmlformats.org/officeDocument/2006/relationships/hyperlink" Target="https://www.justice.gov/atr/file/903511/download" TargetMode="External"/><Relationship Id="rId49" Type="http://schemas.openxmlformats.org/officeDocument/2006/relationships/hyperlink" Target="https://www.justice.gov/atr/case-document/file/1066656/download" TargetMode="External"/><Relationship Id="rId114" Type="http://schemas.openxmlformats.org/officeDocument/2006/relationships/hyperlink" Target="https://eur-lex.europa.eu/legal-content/EN/TXT/PDF/?uri=CELEX:52018XC0112(01)&amp;from=EN" TargetMode="External"/><Relationship Id="rId119" Type="http://schemas.openxmlformats.org/officeDocument/2006/relationships/hyperlink" Target="https://papers.ssrn.com/sol3/papers.cfm?abstract_id=3247362" TargetMode="External"/><Relationship Id="rId44" Type="http://schemas.openxmlformats.org/officeDocument/2006/relationships/hyperlink" Target="https://www.ftc.gov/system/files/documents/amicus_briefs/mylan-pharmaceuticals-inc.v.celgene-corporation/140617celgeneamicusbrief.pdf" TargetMode="External"/><Relationship Id="rId60" Type="http://schemas.openxmlformats.org/officeDocument/2006/relationships/hyperlink" Target="https://www.youtube.com/watch?v=ehDfBl_VKEQ" TargetMode="External"/><Relationship Id="rId65" Type="http://schemas.openxmlformats.org/officeDocument/2006/relationships/hyperlink" Target="https://www.ftc.gov/system/files/documents/cases/141126novartisanalysis.pdf" TargetMode="External"/><Relationship Id="rId81" Type="http://schemas.openxmlformats.org/officeDocument/2006/relationships/hyperlink" Target="https://www.australiancompetitionlaw.info/cases/database/2014-12-5-j9n26lzov1rlsz1km0xpdskh0ox7gw" TargetMode="External"/><Relationship Id="rId86" Type="http://schemas.openxmlformats.org/officeDocument/2006/relationships/hyperlink" Target="https://eur-lex.europa.eu/legal-content/EN/TXT/HTML/?uri=CELEX:62009CJ0439&amp;from=EN" TargetMode="External"/><Relationship Id="rId130" Type="http://schemas.openxmlformats.org/officeDocument/2006/relationships/hyperlink" Target="https://www.yalelawjournal.org/forum/the-ideological-roots-of-americas-market-power-problem" TargetMode="External"/><Relationship Id="rId13" Type="http://schemas.openxmlformats.org/officeDocument/2006/relationships/hyperlink" Target="https://equitablegrowth.org/market-power-in-the-u-s-economy-today/" TargetMode="External"/><Relationship Id="rId18" Type="http://schemas.openxmlformats.org/officeDocument/2006/relationships/hyperlink" Target="https://economics.mit.edu/files/12979" TargetMode="External"/><Relationship Id="rId39" Type="http://schemas.openxmlformats.org/officeDocument/2006/relationships/hyperlink" Target="https://www.medpagetoday.com/special-reports/exclusives/91907" TargetMode="External"/><Relationship Id="rId109" Type="http://schemas.openxmlformats.org/officeDocument/2006/relationships/hyperlink" Target="https://omidyar.com/wp-content/uploads/2020/09/Roadmap-for-a-Monopolization-Case-Against-Google-Regarding-the-Search-Market.pdf" TargetMode="External"/><Relationship Id="rId34" Type="http://schemas.openxmlformats.org/officeDocument/2006/relationships/hyperlink" Target="https://scholarship.law.columbia.edu/faculty_scholarship/2661" TargetMode="External"/><Relationship Id="rId50" Type="http://schemas.openxmlformats.org/officeDocument/2006/relationships/hyperlink" Target="https://www.justice.gov/atr/case-document/file/1066656/download" TargetMode="External"/><Relationship Id="rId55" Type="http://schemas.openxmlformats.org/officeDocument/2006/relationships/hyperlink" Target="https://thecounter.org/right-to-repair-elizabeth-warren-john-deere/" TargetMode="External"/><Relationship Id="rId76" Type="http://schemas.openxmlformats.org/officeDocument/2006/relationships/hyperlink" Target="https://florianederer.github.io/co_innovation.pdf" TargetMode="External"/><Relationship Id="rId97" Type="http://schemas.openxmlformats.org/officeDocument/2006/relationships/hyperlink" Target="https://eur-lex.europa.eu/legal-content/EN/TXT/?uri=CELEX:62001CJ0418" TargetMode="External"/><Relationship Id="rId104" Type="http://schemas.openxmlformats.org/officeDocument/2006/relationships/hyperlink" Target="https://www.justice.gov/opa/press-release/file/1328941/download" TargetMode="External"/><Relationship Id="rId120" Type="http://schemas.openxmlformats.org/officeDocument/2006/relationships/hyperlink" Target="https://ec.europa.eu/commission/presscorner/detail/en/ip_20_1073" TargetMode="External"/><Relationship Id="rId125" Type="http://schemas.openxmlformats.org/officeDocument/2006/relationships/hyperlink" Target="https://equitablegrowth.org/working-papers/interoperability-as-a-competition-remedy-for-digital-networks/" TargetMode="External"/><Relationship Id="rId7" Type="http://schemas.openxmlformats.org/officeDocument/2006/relationships/footnotes" Target="footnotes.xml"/><Relationship Id="rId71" Type="http://schemas.openxmlformats.org/officeDocument/2006/relationships/hyperlink" Target="https://www.ftc.gov/sites/default/files/documents/public_events/joint-venture-hearings-antitrust-guidelines-collaboration-among-competitors/ftcdojguidelines-2.pdf" TargetMode="External"/><Relationship Id="rId92" Type="http://schemas.openxmlformats.org/officeDocument/2006/relationships/hyperlink" Target="http://www.nathanhmiller.org/miller-cartels-aer.pdf" TargetMode="External"/><Relationship Id="rId2" Type="http://schemas.openxmlformats.org/officeDocument/2006/relationships/customXml" Target="../customXml/item2.xml"/><Relationship Id="rId29" Type="http://schemas.openxmlformats.org/officeDocument/2006/relationships/hyperlink" Target="https://papers.ssrn.com/sol3/papers.cfm?abstract_id=3452240" TargetMode="External"/><Relationship Id="rId24" Type="http://schemas.openxmlformats.org/officeDocument/2006/relationships/hyperlink" Target="https://www.hbs.edu/faculty/Pages/download.aspx?name=19-110.pdf" TargetMode="External"/><Relationship Id="rId40" Type="http://schemas.openxmlformats.org/officeDocument/2006/relationships/hyperlink" Target="https://www.ncbi.nlm.nih.gov/pmc/articles/PMC2881459/" TargetMode="External"/><Relationship Id="rId45" Type="http://schemas.openxmlformats.org/officeDocument/2006/relationships/hyperlink" Target="https://www.ftc.gov/system/files/documents/amicus_briefs/mylan-pharmaceuticals-inc.v.celgene-corporation/140617celgeneamicusbrief.pdf" TargetMode="External"/><Relationship Id="rId66" Type="http://schemas.openxmlformats.org/officeDocument/2006/relationships/hyperlink" Target="https://www.ftc.gov/system/files/documents/cases/141126novartisanalysis.pdf" TargetMode="External"/><Relationship Id="rId87" Type="http://schemas.openxmlformats.org/officeDocument/2006/relationships/hyperlink" Target="https://eur-lex.europa.eu/legal-content/EN/TXT/HTML/?uri=CELEX:62016CJ0230&amp;from=EN" TargetMode="External"/><Relationship Id="rId110" Type="http://schemas.openxmlformats.org/officeDocument/2006/relationships/hyperlink" Target="https://omidyar.com/wp-content/uploads/2020/09/Roadmap-for-a-Case-Against-Google.pdf" TargetMode="External"/><Relationship Id="rId115" Type="http://schemas.openxmlformats.org/officeDocument/2006/relationships/hyperlink" Target="https://www.ftc.gov/system/files/documents/public_statements/418081/071220googledc-commstmt.pdf" TargetMode="External"/><Relationship Id="rId131" Type="http://schemas.openxmlformats.org/officeDocument/2006/relationships/footer" Target="footer1.xml"/><Relationship Id="rId61" Type="http://schemas.openxmlformats.org/officeDocument/2006/relationships/hyperlink" Target="https://www.youtube.com/watch?v=ehDfBl_VKEQ" TargetMode="External"/><Relationship Id="rId82" Type="http://schemas.openxmlformats.org/officeDocument/2006/relationships/hyperlink" Target="https://www.australiancompetitionlaw.info/cases/database/2014-12-5-j9n26lzov1rlsz1km0xpdskh0ox7gw" TargetMode="External"/><Relationship Id="rId19" Type="http://schemas.openxmlformats.org/officeDocument/2006/relationships/hyperlink" Target="https://economics.mit.edu/files/12979" TargetMode="External"/><Relationship Id="rId14" Type="http://schemas.openxmlformats.org/officeDocument/2006/relationships/hyperlink" Target="https://equitablegrowth.org/market-power-in-the-u-s-economy-today/" TargetMode="External"/><Relationship Id="rId30" Type="http://schemas.openxmlformats.org/officeDocument/2006/relationships/hyperlink" Target="https://scholarship.law.columbia.edu/faculty_scholarship/2056" TargetMode="External"/><Relationship Id="rId35" Type="http://schemas.openxmlformats.org/officeDocument/2006/relationships/hyperlink" Target="https://www.ftc.gov/sites/default/files/documents/cases/2005/10/051020initialdecision.pdf" TargetMode="External"/><Relationship Id="rId56" Type="http://schemas.openxmlformats.org/officeDocument/2006/relationships/hyperlink" Target="https://www.whitehouse.gov/briefing-room/presidential-actions/2021/07/09/executive-order-on-promoting-competition-in-the-american-economy/" TargetMode="External"/><Relationship Id="rId77" Type="http://schemas.openxmlformats.org/officeDocument/2006/relationships/hyperlink" Target="http://blog.iese.edu/anton/" TargetMode="External"/><Relationship Id="rId100" Type="http://schemas.openxmlformats.org/officeDocument/2006/relationships/hyperlink" Target="https://papers.ssrn.com/abstract=3703361" TargetMode="External"/><Relationship Id="rId105" Type="http://schemas.openxmlformats.org/officeDocument/2006/relationships/hyperlink" Target="https://www.justice.gov/atr/case-document/file/1428271/download" TargetMode="External"/><Relationship Id="rId126" Type="http://schemas.openxmlformats.org/officeDocument/2006/relationships/hyperlink" Target="https://www.ftc.gov/system/files/documents/public_statements/969783/160706cabellcommstmt.pdf" TargetMode="External"/><Relationship Id="rId8" Type="http://schemas.openxmlformats.org/officeDocument/2006/relationships/endnotes" Target="endnotes.xml"/><Relationship Id="rId51" Type="http://schemas.openxmlformats.org/officeDocument/2006/relationships/hyperlink" Target="https://www.youtube.com/watch?v=jkZN3CMN8sc&amp;list=PLVPIycvkyLV9nUlTBM4VkKeKq-_guVHQb&amp;index=1" TargetMode="External"/><Relationship Id="rId72" Type="http://schemas.openxmlformats.org/officeDocument/2006/relationships/hyperlink" Target="https://www.brookings.edu/wp-content/uploads/2019/02/ES_20190205_Common-Ownership.pdfhttps:/www.brookings.edu/wp-content/uploads/2019/02/ES_20190205_Common-Ownership.pdf" TargetMode="External"/><Relationship Id="rId93" Type="http://schemas.openxmlformats.org/officeDocument/2006/relationships/hyperlink" Target="https://www.internationalcompetitionnetwork.org/wp-content/uploads/2020/07/CWG-Leniency-Coordination-Guidance.pdf" TargetMode="External"/><Relationship Id="rId98" Type="http://schemas.openxmlformats.org/officeDocument/2006/relationships/hyperlink" Target="https://eur-lex.europa.eu/legal-content/EN/TXT/?uri=CELEX:62001CJ0418" TargetMode="External"/><Relationship Id="rId121" Type="http://schemas.openxmlformats.org/officeDocument/2006/relationships/hyperlink" Target="https://cdn2.unrealengine.com/apple-complaint-734589783.pdf" TargetMode="External"/><Relationship Id="rId3" Type="http://schemas.openxmlformats.org/officeDocument/2006/relationships/numbering" Target="numbering.xml"/><Relationship Id="rId25" Type="http://schemas.openxmlformats.org/officeDocument/2006/relationships/hyperlink" Target="https://www.clearygottlieb.com/~/media/organize-archive/cgsh/files/2017/publications/alert-memos/modernising-abuse-of-dominance-the-cjeus-intel-judgment-10-17-17.pdf" TargetMode="External"/><Relationship Id="rId46" Type="http://schemas.openxmlformats.org/officeDocument/2006/relationships/hyperlink" Target="https://www.ftc.gov/system/files/documents/amicus_briefs/mylan-pharmaceuticals-inc.v.celgene-corporation/140617celgeneamicusbrief.pdf" TargetMode="External"/><Relationship Id="rId67" Type="http://schemas.openxmlformats.org/officeDocument/2006/relationships/hyperlink" Target="https://www.jpmorganchase.com/news-stories/open-letter-to-diversity-in-the-legal-industry" TargetMode="External"/><Relationship Id="rId116" Type="http://schemas.openxmlformats.org/officeDocument/2006/relationships/hyperlink" Target="https://www.ftc.gov/sites/default/files/documents/public_statements/statement-matter-google/doubleclick/071220harbour_0.pdf" TargetMode="External"/><Relationship Id="rId20" Type="http://schemas.openxmlformats.org/officeDocument/2006/relationships/hyperlink" Target="https://economics.mit.edu/files/12979" TargetMode="External"/><Relationship Id="rId41" Type="http://schemas.openxmlformats.org/officeDocument/2006/relationships/hyperlink" Target="https://www.ncbi.nlm.nih.gov/pmc/articles/PMC2881459/" TargetMode="External"/><Relationship Id="rId62" Type="http://schemas.openxmlformats.org/officeDocument/2006/relationships/hyperlink" Target="https://truthout.org/articles/antitrust-legislation-is-essential-to-racial-and-economic-justice-in-agriculture/" TargetMode="External"/><Relationship Id="rId83" Type="http://schemas.openxmlformats.org/officeDocument/2006/relationships/hyperlink" Target="https://curia.europa.eu/juris/showPdf.jsf;jsessionid=9ea7d2dc30db7a98c12c215b40e7a448b8c6107c0ec8.e34KaxiLc3qMb40Rch0SaxqTbNz0?text=&amp;docid=101215&amp;pageIndex=0&amp;doclang=EN&amp;mode=lst&amp;dir=&amp;occ=first&amp;part=1&amp;cid=48527" TargetMode="External"/><Relationship Id="rId88" Type="http://schemas.openxmlformats.org/officeDocument/2006/relationships/hyperlink" Target="https://eur-lex.europa.eu/legal-content/EN/TXT/HTML/?uri=CELEX:62016CJ0230&amp;from=EN" TargetMode="External"/><Relationship Id="rId111" Type="http://schemas.openxmlformats.org/officeDocument/2006/relationships/hyperlink" Target="https://eur-lex.europa.eu/legal-content/EN/TXT/PDF/?uri=CELEX:52018XC0112(01)&amp;from=EN" TargetMode="External"/><Relationship Id="rId132" Type="http://schemas.openxmlformats.org/officeDocument/2006/relationships/fontTable" Target="fontTable.xml"/><Relationship Id="rId15" Type="http://schemas.openxmlformats.org/officeDocument/2006/relationships/hyperlink" Target="https://equitablegrowth.org/market-power-in-the-u-s-economy-today/" TargetMode="External"/><Relationship Id="rId36" Type="http://schemas.openxmlformats.org/officeDocument/2006/relationships/hyperlink" Target="https://www.ftc.gov/sites/default/files/documents/cases/2007/10/071017econprofsamicusbrief.pdf" TargetMode="External"/><Relationship Id="rId57" Type="http://schemas.openxmlformats.org/officeDocument/2006/relationships/hyperlink" Target="https://www.bloomberg.com/news/features/2017-02-15/is-the-chicken-industry-rigged" TargetMode="External"/><Relationship Id="rId106" Type="http://schemas.openxmlformats.org/officeDocument/2006/relationships/hyperlink" Target="https://www.ftc.gov/sites/default/files/documents/public_statements/statement-commission-regarding-googles-search-practices/130103brillgooglesearchstmt.pdf" TargetMode="External"/><Relationship Id="rId127" Type="http://schemas.openxmlformats.org/officeDocument/2006/relationships/hyperlink" Target="https://www.ftc.gov/system/files/documents/public_statements/969783/160706cabellcommstmt.pdf" TargetMode="External"/><Relationship Id="rId10" Type="http://schemas.openxmlformats.org/officeDocument/2006/relationships/hyperlink" Target="https://obamawhitehouse.archives.gov/sites/default/files/page/files/20160916_searle_conference_competition_furman_cea.pdf" TargetMode="External"/><Relationship Id="rId31" Type="http://schemas.openxmlformats.org/officeDocument/2006/relationships/hyperlink" Target="https://ec.europa.eu/competition/sectors/ICT/digital_markets_act.html" TargetMode="External"/><Relationship Id="rId52" Type="http://schemas.openxmlformats.org/officeDocument/2006/relationships/hyperlink" Target="https://www.justice.gov/atr/case-document/file/1373956/download" TargetMode="External"/><Relationship Id="rId73" Type="http://schemas.openxmlformats.org/officeDocument/2006/relationships/hyperlink" Target="https://florianederer.github.io/common_ownership.pdf" TargetMode="External"/><Relationship Id="rId78" Type="http://schemas.openxmlformats.org/officeDocument/2006/relationships/hyperlink" Target="https://sites.google.com/site/martincschmalz/" TargetMode="External"/><Relationship Id="rId94" Type="http://schemas.openxmlformats.org/officeDocument/2006/relationships/hyperlink" Target="https://www.npr.org/2020/10/22/926290942/google-paid-apple-billions-to-dominate-search-on-iphones-justice-department-says" TargetMode="External"/><Relationship Id="rId99" Type="http://schemas.openxmlformats.org/officeDocument/2006/relationships/hyperlink" Target="https://papers.ssrn.com/abstract=3703361" TargetMode="External"/><Relationship Id="rId101" Type="http://schemas.openxmlformats.org/officeDocument/2006/relationships/hyperlink" Target="https://papers.ssrn.com/abstract=3703361" TargetMode="External"/><Relationship Id="rId122" Type="http://schemas.openxmlformats.org/officeDocument/2006/relationships/hyperlink" Target="https://cdn2.unrealengine.com/apple-complaint-734589783.pdf" TargetMode="External"/><Relationship Id="rId4" Type="http://schemas.openxmlformats.org/officeDocument/2006/relationships/styles" Target="styles.xml"/><Relationship Id="rId9" Type="http://schemas.openxmlformats.org/officeDocument/2006/relationships/image" Target="media/image1.png"/><Relationship Id="rId26" Type="http://schemas.openxmlformats.org/officeDocument/2006/relationships/hyperlink" Target="https://www.justice.gov/atr/speech/buyer-power-concerns-and-aetna-prudential-merger" TargetMode="External"/><Relationship Id="rId47" Type="http://schemas.openxmlformats.org/officeDocument/2006/relationships/hyperlink" Target="https://fas.org/sgp/crs/misc/LSB10272.pdf" TargetMode="External"/><Relationship Id="rId68" Type="http://schemas.openxmlformats.org/officeDocument/2006/relationships/hyperlink" Target="http://www.oecd.org/daf/competition/sustainability-and-competition-2020.pdf" TargetMode="External"/><Relationship Id="rId89" Type="http://schemas.openxmlformats.org/officeDocument/2006/relationships/hyperlink" Target="https://eur-lex.europa.eu/legal-content/EN/TXT/HTML/?uri=CELEX:62016CJ0230&amp;from=EN" TargetMode="External"/><Relationship Id="rId112" Type="http://schemas.openxmlformats.org/officeDocument/2006/relationships/hyperlink" Target="https://eur-lex.europa.eu/legal-content/EN/TXT/PDF/?uri=CELEX:52018XC0112(01)&amp;from=EN" TargetMode="External"/><Relationship Id="rId13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LwWeSR/acfd/nOhL+obUInzp1w==">AMUW2mU4qBTHFQah+NbZdzsw1GhHW+3/ppDaSoQAMZ762z75loHCzUPAb05yLi1Ns8qxMvljUnDA5UbaKbFMq0ZgqqHfB748BdCfSrUcSqJZIgOeWXTMjrCMDp9Nx/x29Ojb1WoQ+hBR2b9pyzotJb+JMbl3S/K6uDLw+e9FcdetjiV7qjv8W3PF8Z3KO5mm1zgGqnU92UUDdJEHmzBY/m+vVpxCyEF6T+8yS2JJSa8erKljiLQ+FEqlJeKyitgF2e6Sm28Um0SSO27dhF0uOPrHOcf79uXMg2IwR4bGnUP8EQ7n3pz7gukcNb5gMbxDGjLUIpsVqko8/ZsD6rckNh7ZYQmZMUO3p0V1O1O677pyJGL5q/jBo0HNldMcwHbCXIR/GWH2rivEqz7YMuyMc1qU8XhhqZcvbyQVlpRtYXndQ4KuAv6fZ764cb03SOlbn4QDXOJ91H6d9QSXOzFoJ9oDT8l2ysS0PGRgaP9+526XwZ2xXF9xKtXzb02zgg6Sdj/DZtOI0IknhhxMhnXvLPhYil8TWojO0DpHBdSXIBTRl6PSAA22gmmV4ytr30vOAaRdnLnK0FfbJQdMHhKuSTt2fKi8K5fWu+6uVyll0fUM6ZEzm1kGJ/dNbRXAXtBZmvgy9vOsunjwup4zYAvWzx+D17Wb78TF5HFk9R8sIJeL3rTveB053LZHYw0oflsnyHyqsn+H1W99dkY/JlNQ85Ka+5Clv22B+zI+ta8I+P27aTc5pLGgvz+ezJ+oi1R22PJxgX46mfMglnA4wyMOj9peGFBCq9CzzdceYTYgmFSDsTg/0Z5LO9L2BoeK9jVoV0yO8ns3Uywo390o5mcWG3pxIAcejH68J/9uBKb3s9eWgRlILtVVlGNKLc4lYNGt4EpOIduEfxWv+Z4VzpWugdT3Jjo1wDIoPQR9KRHw02z3daLP/qrKbQmQgO22HX2wO6HnY3ntu2MbdJMB6iXGU/YReo4WzrP+hiZF7ivoVa4PWVqn01np6xnXlzoCnnHJf0/yLF17ODY9bBPpfNoPHOz2/BNNXW5m6gvYRjeCtMPiPMXINmiNCyldoOi3JKb/SeWm/eKLGVpZ6F7c4EukfPONLKjvTOzKiXVR6HdNgNBzT+m5JcKLTtw87Q2HFXZbhYzZUAvDwyAeffdW1aLfI9Ge7N+SCkVRTQZcQNMTk44WOo2+Njzaj/x7UdFtBGmFfvs4p14Giwfyg7E7JHpixyyt5BE5bPkFTbkjr1yFajzkiSk6LuJodx8VUuCNU3h7+m/VuhY//JHc07AlGH7bUDNm5yTu+sFO4LKtzklTKa8mOCToFX3VC+rKoPVQiMye/yCirygW7EB1QZhz5N0K8OcYO8gUFgi+a5wcIZwr0sH/cR0WsL4v+e3Ni52GZeECBRMTMV1a4M6fWWzE10U9HrwHIylf8rGhIVqgzoWHkc/N83NODdMzCFjuhWKR+H1oumfs9o0xxhbMLGWyEYd5y8IpNatDv9n6XgA8MS3E/tw282fkAm4vU7HJBbwy91gCrPis1UGfOEXtgEotJuyEFHI9PKa/TJ7GlKHULYT2rnV27qjL6ptQW9MLoCmT5Fjtd+Qtrhl79JPmH4k3x09zyFr4IHYl+UVHSuT93Yj6Apa+8FBYNDX2qsr2anDwIdm6ckqhOrMw/PcFteHcj7J8jVhkskek1mvjWFnq5YN7tgjL8KlxRmGeja924HNgYZQEqncreb4stTjZkTqc7odgg98GOLqqM8hBIJosxC4fv+VLa2xkYgXbRPA3q68nCRkWDVGFLvWOsvQL9hkaMjjEC5gjtH76pL2CkOFuYhhT4Ph95e0EuVmcJ9VdjuN+HPLbD3vvE2EKldQ9rkuyAlV9F7L1MoqYCav99QsnjKF8hzlH9ZpJ13HW/+j5JIxlvIQKMkChhxXMy1aQIkhQSoUOPQxIO5WWbmkDQqa0SLZwNhvHYmPC11MpYm+ArTn1snEEfy8V0UBMiwkF7drr+KAu0smGbp95eVhuceGCP3C+XCm7HMw1J5vP8YOLw8NOeod2XOCJub/CP1Nw7V8dqZ+T3YKwKLBpaeW4SJub0B3o7EMoXl8Kjm613rd3jr6XO1v0+FnCG2Fal3bKE20Q/xXGTKi6I0zJzo726IqmZ2V0hXCRlOupmBvK1WM5Pj7Za/OGPPWWAO86+5Q+mvqaYG/9oFs9jt3Rxg+6HazsjVWI7W3EwYvDDs9kRONgyCmmYyrNBu91rsb3fj5gFlSoGcqBnyiHqJH+27LUkxeXTL8g3ToDu70bztj1sG4nWcbAwIkcidv4PSNj7BwWxn/tTugrB5GLfXK9/hm3Qq8TM1g9DkYr75BLEN4wA0KdEMn68q4QeD/xB1s0lo5LcxQhLUfSCtTmOtIBUQrPDZeaGQVhD3SwZhlX0vSNZmdsNc5+klGaBgS5lOfe713RkO1MZZb12d8pEjr0yqaCRTxJzJLvQJRLz/Fm3Hlm7b6R7xsWH38xVStHBbB5/lajWfy4DkZwQgiXupeeSo5MpBdl2tX9H4HCaH0BaGzK8vuPB5jWsmLkUXvBHVF4+T7Px5+E8KHGbLp6F0w5pEQM7+jAJ7GgPgi1bXy359dRxU9X4dlM+6T7B4XXK2UgwvV3tRL+60CsMiWZm49LMAw+qnhN+hUzKS0lYw4PUZ6fmwWHkVsmOobKbqX1bTlSJTLv1hQBDe9yaODikOsmGICTNbMOKS1Fp/uBpl1FE97kT5VUprra33bALeOFtJW3VWSlDc8oz/05yKcEz+x4ETUb282TnrKW7PvS/YlnDSGGiAwpHzRUVS7Hrleh9LLlgg6hdrDtAOCHJ+cPKyutV7oA0CvgiahVEFSY16W0UPC8Btov5KWQHLrny1YCbe7N7MbZV4KO8laiOf5vrfsfDAWdT3bxCPwiH+i/J7qUfh3EqcGmGpaLBoIgc7je1xpV8BtcEZ2V+k4kiKEzRTxqlYTDbh/GkTQPWlivmw7GQW2211m13Nn1XrLYA/kFiZhyXRIvt13iFXaCXLcNKWZgh4gzw7wfqE1lkV2hrmywTqS6p6hZgGh6ucG6i4AU7XRs+aJFmvZmAiqpQRAjw/OS1+dp2Mtp1p5Yfk8MICQNwLR2DKJegotXR0ox0KAwhpZBVufZb9skYDxjbF3HBZfaHYemqWmc4PlC5Cfj3KaVwzgma6lqa8k3tVQSAEiyae9DBg+BJPjkCjDqzb+7NsW7+kgpLdbHPCeIra+ifl8eEpWuD1yPeMQOxcGMz8eIhRGLVYzoPBsBvnrSEmsXFblprdw/5WTBaMjJZjmouXuohYi9hM9aZfmOK7Pk9/mz3KPnnEye93JE4iCAAJefZQdA/sVJ9KXZwfTQfhXOKrw+ADYctpFZXakwdkK5YmJayYX3tuuLjq7C5kUeyhZ7ny2JEVZLUzFuWZIAWTiJHo70YvUy2ibUvElwnqZp1h6CJ+1bniH5UnfUpoDKACbfFzmNC4/P2gINzIsjClsrJGzixdRzTbeV6tqqgD7mWObC6KwHnksdsiwvrP217TjHfXnF/K0ued7VxBAGEZF1Ze4BeGAGwrwS6fuxn70uVZrWNVRkev0g+v/3XUQ/tQPp/GvuPy4e/FndVXQ8+SuTU1XIWyEm5lNtzZq0w0Owv8qtaGwFOFZGrZTPd+8X4q6z31w8Rs0/+kBKelsTTlrvTaCBepS7Gmhk9fhvQQtfqdLoMIhjC+DFfgKFSiyqVdAyGUFE7/V0OvIEwkQzuv+px3OeGEGjMMHwgQ/oXTDnjR0hf4edIgYoZpRySzaHUu2+0xwIjaYD44lxFO8bx0127H7zHrKkyDOM5NRrWTfe38qirnUbEy2o+QtNcZSWgrnqHyBixKkZp7nWqT6+Entud3ywf84ImWdPiNgXJliPKK3QYP9nJhrst7Bvxa1vhnblzBhsD1iBLTcALknMMrx8IcrhDlXdURKYZnHVfeYugyF/EtgVDT+HXWXj629PS3pXdsLyo7hJCOSd5tjwV5UKWfcSzDn5cl86Dfu+sZSwiczeI6724udhMXE6mhhsNH1RXFiOyyh45TrRmiZ4Zs03xXvUW+58+iSjWj0Wrwd4qHQDo+rix+InUBa7albaKRGPDZgfmff5TLlUzmdBioLCFMLQFCqh3O8266eAMO4I4Zsh3x5hC5sWYqK3vGhXUBCDORE8x8jlQN7y/klm7zDPBm+dS7aCim6qbSAhR8gX+G6/9ya/LlEaBVJJWuTdzW/5huhbImUp5reQs5iCTKBYFj9VL9EtyODZ5ediG9Fw91vdB656Mai6LUSweldfniOr88baCQwTsMCdAc1tYjtjxUuCFpMocsYc2v6g5asGbWB7pMdQu+CJ9OeyUDLjoNPjdTFcpfRIx9hJr93Vqpq8b3PJQhf5y8moqKR2nQki3vfRHrN22sP2bHRE++4Mmy1CSFjx0xFkG9Fxccs4n8BLDdmG8zodojw0rNoOENKgU974KsH/AU9T3gpY+oZIlDGBlY92TOKDR7gnSQ9U53gDv1PUyzRlX+IZp9lI9z2YMDG0R5b1O77m04mnEviIk4qAl3DblwqcV4yVZS28zgATjl8sdoM0MknBA7dhnDv5NV75A6N2517Idsd/zZ7JuizLV+yvWK76OLdCuuqKpVOv0yhsCFbTmpRMm6dRwf1XsGK0Nkywc6/v3IfzSSUqQALTpqiFNUcwHQIXaXU5YIRfnj2Zj0nqoUm3Q4FmskNUZw9syWGjfuXptLfJ1eO7LvFfuG0eKfmpEtquvU7ZcHfWqzFLkNSy+1yV7DQB7U8/bAalDvVvZn5hWygYaNwFHSWeUA+bzPJc1/UHpZsCfg4O1jkcHSAE8CD5n087UNQ65HQSSXtiQFKVkKKEWKWlniuzscELaFO8UOg336rVSvbkG70CvD/3LtS+hHenPGPTtzoHqQ0AQZUrqiZmxcgyfjcPt1mHQ+n/SNXj7bbvDe/hlfRV4AXutSCRdpG9j4etrsgDoGPq2bfDivcWchVbawAGo7LfjSUMS1/xYMmNoXojeMlmYzF3VByuPs1pU6LNPrpiNHN3x6L3QwYyC4bmdb2WjN3++9ebr9A8dMKqFM8l1MwSdP2ekxoa/C7FvhCQ7FO7QuQ5JdNTM4dZ9eNpXczCbyTKJaVGrB+PGi4T932tNZ41E0Ljbukacvg1c0T7RAUmTdYC7DbWvDil4NGMYSenv8FGM5gpRe3dVY7kSeDyC7QC0JIXQWySjOjsHUEQah6pP3NkVgVUZuQwcQspvOs1n+W88G/mzWfs4iwM6LQISPtBIwJF8lJ5BiJrxF0GUi9qnTFHVGIXcv3bWulTLuJR0HWcjX5/6EFE4xVkQ9aryTM1dnUHrCP+Z7excuBVQMs0/ASm07Ei8X+zKavDHHUcq2x8URRP9IFCZAioS/rWVSmWSCJtmevlaNWzWpxmiHBhGweLmMzRly1d91AeTilF09aaUnJfloi9J6Cce+ju3z52ine6lyFRI99yvWDX5RLwv71/5zjVbnim2hjtGOmdo+DxWA+0R7WwqhVhSXFw1TxZPP9siAJEib+Rsa60ctldtJocpEeQuFScD3bnaoYOym74Too+1EuY/0s9od44hW6tsklqXj5crd5NuEfPXobgKKeJSfbbEDH02XHjZ1zq2+XzmouIIng6USQHmgcruDAZnb34g73tgrHfYA9QvNkyJhia0N63iILGq5C9153UIl7GFoQsY4RyHnevM+AU2U7lq7mfBj+8I3x4CUzhrLD0duszFZwXnV9uBN5cia1o/84k0VeyAn79CzwWThkmMsDbnf1RGxWDxMtI/H947aIk5YQEq0tnxY7RCMnra8qjf69wwRqhRWJu1kT2n+gT0j656IIjYnjAF4LHwlYXTrEvKvOp5KXecj3ADr/Lr70Q0C8PjWKZI5/6W/gJJViXp6i91LZrCkDs8/Sq7NV+tXdLxmYAGP1lL67GGRRkeSEGr2ZJ9lePCsWwkfanXjvn5zi4aj+lvQygE88qwTmb0XcEfGLCfvNnsm7GKwnRZC/6t8o6KGXeoKDoSQgOGbxyB2f1TthK5NwbCC0olEJ5CW336uSuN/ncp81Ur/Dt1xDgREIgErUlPCorJr4uurLK8Q/S1ZlSpLup6SPXzSxHzzkQ4tjrBBNreH75TmwinzCxJPTghSxVlwj7wLUttyMGQMpwrxBStEL9fHGqZz09Oe5Ofz2QEMuljw0Ug7X2Tfw14IaEOOcjucTPQtRPyvjcE61AnyAl68rakoNBdQk6KNTEmeUzMeaBClJ0g/SKXvEzp4I3P27nRtTFhNm8LZXryVa3qARGqMFa8/2uz4Dy/COw2VO6deXDjneL/CHMmVDu3i2Iy5GCmOvtkPQIG2SE2kLdSZv2Af1JBq6mNwrQlCXEfB7R3JAS/jmoJNuftL5N7fEfuico159IoJkWlz/LvexWVg4Ad0lo2s3D+jE7lwpQoD15OT9pT0uz12v0CNyfZnIlgPfAMCfRwJOLgBn4uaRqpQhYPuiVEFFVWblH1yfBZC0NL+/ofcHBVNn4LZ7Iu/zJWczrE4ePAMzc4UYABUgxoUHtSqPdXtnaUau8wk4jo764ONvdmh3P3zSyeNI75i3lc/EqfLFBiBarwHf2j0WXouWC/LddxaJ/Si20JFjjj1C8QI1MkgE4JrSQjKp4bLe2YefyF6nhwnr005Z8hOD7B5iTVSHlISBIdW8romVw7YWIH/HoTAqmOZL9jEKUBMWzql0LCOmYpwolMatvnf8yYxYlziCcdzSfHcXvZGXQPNCsECUM7LAtVqZAebNiOHoluMbnPHqIyiQKFamcoVR8mv+UzY/n23PaZmzsZAi7V5irQyrR/2QjjPv1FI0kmJxEqTJ3KoWm9VPrsFaK9Pnk28d4XdD964S7VJlcY2MT+AImW9u0grTqk+GFivjNunjQ/qUbqc5ZPqH9oVEIR36ppTXnIQiPRuffCNYoEdVufELlJwR+451LMyXMetKDX5pJGEdsKTqYby1QKw4/nRgVDj8Gu0HxEBhekpWLsjjXrRtPcTeevsGg3oTU5sr/zdRmYlCDDLqZb1CAzCHwuhQxWMByQ/1DPDbqF9ybZul5OjHFAo2AScN/R1rSLMJzPUS8kKAVJHo1Z8MT5yODSd7IOcuijeb0JFxLq5WSnLk81CHi/RlzDNiGXWc+O6D5Pra+AD1QpXHVC+eCYRinMUzhmqVVGJ0BHLUHyprxx9yClO3GxhdAhpYGP+2NqEATYaOUae28GxH1gHgeedQEkJJWd4RimeNEEIux6LM+jCrx26BPkya1qKRw7hU5Mutq0BdZGXaEpxKSMUVZiqgLU+eIEePDOGym7C6wM6ghQH/VdlgNd0WlZVDTcqm73xW+Bd8VJtSkJUytTGc6U+1K8mE5B0nXQhMpB2tPdptPK4U7FueKa7H8rcPLZ+oESa0TgppwMNs8ZDZpMlaWoilSP2ArKGGH6IbHTInF7suHHZqCY3eCsarLoFAGOurCNpCzMirL7o2/ZsDoFEh5f0RODm6+ziUrE9KHvXMvKa6VRk3+2RSpAkYhldB+cPnnk2EUuWHnSmi6OCOqSDkjVUXsODLj6DABSCDmgFTgpcbtcWUw5ToyN4Trzr1UwE74MGuBh0eKvDXcKwKZJut/blFMBlrhQW1554wp/2bdd7pGp5lFJjvfjZgOFNPdiyI50El2xICC6xQZwXsIFSVjz7y0o5FVw0TYndgH/Ixwqgs7N3Syqsy9MucEPYCFaXcti2SdKLBy2ANLVQ4Ii0SRr/Q35a5B+Uz9h4A3U0bmfhrLY3qnNuJfum+I3C/H/P0hBap2eBjI70sqxJ6jIbMQ3gJ7UrgiOW0alC5mQ37hJilpPS2CL9ZLxdqTt3tIbWjoMeAcXzla4B0z9njY/YwvxXnhbyYpgjCYaer7SvNjfZrwtsm715H5tunOf85UKCLoDlO/kxsTdprOp28OG7ULp9pis22PZ5469QTWauI7k5M+ioVQ8YyC4v6wUqgWph3101KjDaJm/cotA2vVksiuxlSxGjuIoU9D7cxcNXEfmhe+ELQVqJp6ftwL+ET/I9xI9WrO3p6upYAovaGPIWosgMDMz3+IuJ3TyHtAEl4b8erD7T0YiVetyD6VDRxh8Bdcl2ByaQnakMX1koMWkSxBZ0MBgIAWT+hcKiblCh7ol7/goymMByqlv6qGys6UUKDHnkvFmh+cgBarIR817WuL53PHBS/tRcN2TQ978KB/LYNv/eZV8haYYaK7q7gi1IKDUGQTLpGUPa8SI3TJg1rsta5HLFMSvgWATEFVCewp2u/WSLX46kPM/8B40YyjzT2591Ui/LATw08oy1U30CM4qHVCEmKMKLwrrqBUh1r553z8i/ECjP91iuCwY9gChpV3qBBtyyBMAWAJyIKk1jL1ShSpmJsDg6GHvUBNn/xbLQ3JDHlwkoVQzRIKOZ+nnr1DFBX4VOEA5V/OWw/y4a/jPIyPntqfhnFIcJuIycaGE5+0tbHPdEwTBzCgUJNP6SEF5jYYqXUQ/n3TdeUkap6Dt/mbo47fDEpF48NZy3pFyzx5GZEUGQdRL7FpIgbJ4jPUjL4G6Alvz+3CjWNulC8wuRIv+c3bO3viLkJGTn8X4Wfjnh+y+D5RQZ8GKPE3vdbiRnQp/yFklZXqXaAJUmxMkEp8rMKTj8HAekyOK+uwb31IJghxudOwAoKviPslpDySDunWfSu7FLb+aPS/c3lAv1z/IMbtiuCny5H/v2RzjyR/JtvCuyE/q0b+CcH5ZlbSKh0+6QHZXdA7usIxQd/d5v+0OFaxCkZCkOkRmQaF7U0b6QnHhLzjk4eQJvH/huFiVT0Atw9hoUP70yPiIUsHyT8VGdH1NDSO8t18iMKeOmqeRRo7lnd6N0q42jcGSqO7ZRpUrMNqfjDioaQLQR8w6Dz7uE+zmuWiprtMrfoz8YoJddHagnuelB+bXLmaV/23ruhX/oExzPwWD5tv83cybb+9FodgnGTzmtGjikGsPaDOj4dnG/MCH5LmkaB4YiLf7+acSDXvGXeOiyR74uJ20xqEpApENOtLpivIw6wecxwv/yN4jodthA+9mh8Xucd/ywVM2OfaUX98Ia7TEWaWyAZuknu5Ogm+GmuOVtFNrHojkUJBOsaLGCf4IjaskMtGMPvyM5NMzW7XH448rCwZdIeyHMoAtumfE6jDi/10EWN0iTo2Hu8KJjDJJTFa5BMtRloEJ/iJVmF7qkUXWLAAw0OfbHtoMPZ+bWib1yOjdXYPZXpZCHe8qCFhgYTyzMZ29iCpKEMa+R+Rqlq6FJoOl8jn7oYTUVIVn5j4Sj5XzyRSeJij2o4dsPP6aUi171r6/c8dWcaAa56kdS+M2Vvq3839PhCNBFJM02KmDU0jUTB3gxhtj3lJ9QnIrZYIN+X6rblyYPlw1DpPB0Unurgxaxx8OKOpm+rd6CvAQK+Q3Ap5f8WPB69CJc7zXZJKrhcjqxMo8udK2BAsrG3rj1hh+rez7C3G+Fdmow8JWreRHAqawdQVjzSD5VKPqs07WOzpd6vpo3zD/6kW0KYJnccHcLLlw3pd2RuXNKiHQVUdo1LnVKeJfh8+VS7m/krTIQvJGocxw0iOItITdt6HI+7GUCuRtoI/czB9z/tmdMyjReTGLq9Y0K004YIwtzDEDEPC+gNrf5YqBuArc7VyfWBC+aut9ZbTpYooHAN8egOoht0DlvRh29VxYX42pVCHMVrJ0hKLb0W4cFHNJLqjIMvhNHDFaclsuxF923GzTrSIN1HjXLrwHqBXepYAQKmbofzbg1y0KkdRY+M3TlldQssNXk4cb+1CvhTR9RPbMUh9FIyrjzAsZy6rUOGWKzLemPk02HVgghcCwzrAn1OsO0auDkH1NHqlm9EkCIqbIRRSogl3qTQwNoVRnKcZVqt1t+EPp+uHifXa60V6eDltEGMiz0acRrH+VdqeR8LUvxUJtH7zSgjdeB5BtAEoPBBjVSAyfAUdFcRALzYE6/Op1TyXcoMkt3Cnh+A7hurradd/ysSpEaw8y9IPoa3d9wxrrXuI1qkGrPQHhnz/59jsEysyaiI7PSo4JpVT1PCzjyuooKNgQSuYRq+JvL+x+UnSU9KYrBJ+9RE88LykDrKqD5R06SE95OahSVUtHJ4w5WsDg/y0R4n9Q8RDzeCVJLrvDsZiI8P7Avv74jvpMND8K+F9roKljE85tbrS6PDlG61kBGb5mj6LXMnk9UqbQ3fm3GAXyZ0EgKold4Gi6/ixxUc3Hhp+9J4aFj/UAPbxIhtVP6LRl160e86POcrA9yVxImgIW0KBC6RJ8TwiOJ3ZObTmmdccEJqRHsVxsqO3nzSLKXW9/YBvgA5m47A+zhIBcCL7wNsFErBgsjhjxEpX1enTvsMZifevyRWX8+8XTEHQnJIeEjYjWMKTtQChGEXOFuVv2nWOQQ889J8+YyKfHnRpWkRg7UgeoYFaMO71vuF4acwyC7/S7T5nywWewekBZWZY1EirZFxqtOyhOLeqKShEoQTR8d2m3mvo0r11QXt2UkmHFz/gqJUubt7bXP29xhVB4JOeEKl/elwgdOiGfK7gYIzi3E0FTrCJs5UwG23V0Ua+Gg9fp01+cPTkgbNQjL74+LXaqhIJh0y06n3tbNzo8N6+kiluoS3qHL8ak99vYogB4IKtrmJDQc819Sasxtr1IKVvzkZ2X5Ikm9RegUP97wHAkylQjSs+IYGkI4IglMQLOjVYjxR7Z4Q7GOZpYGjQmY0glWQimdSpqftMXKjjZoTgeBNWF2mHIJhTKRoj233JYunKY+LNtm1RYr9M2cr8n2FrO9wR+F7HYSPXs/y31bRkPZWzDnl0zNoVtWoVVH2pRbi+OmrEBiqJwgXB248mbc8bjy3RY+B/18+F8HizXhx1qkGAouzoJ9o/w51kf7/63W35Chfi2S5WMnFgQ7nYzFa5ZlQprL22KiFLULBLf64sRYG81VeY4WdTQkC9qxb8CdMFQ2V/q6SaG/SNWp0RrGDuGlJDBQkvYVzg1U3J36zKQ1g5cGVOUTqQ3NzSe9PAqNsH/LMBdHcA7vd8sx7dRthF49umvFUcUfXFFCt7w9jPREIPX9F8OYXwUPZVGL9wVS4tlKozuXrAJ3cGr2fr+AVEZOw9ijRAlq3v+Fp3iJK/EjeyouQte/uIXFQQWVNbnIpKY7or3umZ+vFbYhtBDg66QPbyLt8JhUjFfUgvd1oi9hbFU/atsg9G0+7uNJ8V2n5He8gUdzKdop93nmlNYYrAAOhpYTsbBNkEiWCHIdcFYclt032kpjHKPGOQfY+TzEjym0+vv2w6ngOIrXdLas7oV80fpzJhsOWqHbqEjiAjCOwRWkyEnWUksDZCjTZobQgIqGtdsJDGTCAVCSXnziJOGXTu44+f0ObCraMqP2pbtB95NR+b4l4xMkDDUTV6s72oGe/REpq4uRAayKCiOiBe1oj9D9MEwRHuzhkTITup+g32ARvXBFpf+te1p5w+kWvZPNTbh4P+U91epYem5YjiT1UmJsIetpQmK1NdsW22nrEn9Ou947MBklY+M8vV/3Tg328D72afKGUwzNWaAPCCJ/iWMjAMIgPYfII9/BnM0hXcE807ODmGXOQbc3G5a+IREDsVdP2aPrSTwBeXJgyDHO4fIXUFDSjPAAFrd5A8WpS384xqkTypCy5PxSHf5LpHMg2/390Z5gPs6ODGF6DbM56iWwh4ob0LxTPSniizanFYm4vbOavjbbAsicYZ9McwOkIjwsgTx9f1vmkUsSLffcOfUkkLwhg40RKAWBn5AGMEYkl8jafgy53idjpYPkRO33d01TAOzYRL80bn3N7QP4oU5j+ps/GVwyJ6QU13HlSwwjzmdQGKeHXC5Di5k+5p5mThpam1SHW3nN5+jpwrjGuYBmCB1RWqZzLlb6/JkFI1tgqE2FTrFJvD32/KwcLq2n8tkRLLOZjN10HA5SIkHTav2MvejZiHzjZ5zIjCJfjjDTIsHHqY6oKLTQiFwrfD5CjpFHcR4w+OBVCF0mLDEjaNHQZz8E1ludTsutQ4ZpjLSUcrCn7nJmlUefXuCl7Vxo+LCHBcoK1rfKo3bDvn1Tu6EFQj4ApYq0SJS7Rz+5kubQxvZuCF//sk5ZJeewW1Mx8K/YqjigR1+vrskHCfuQoWwxqoMkQkAhkB6o5aKeULCM7gaBSd3BEPVOEQvExaxzAwi3ktmYyEGZJig1W5HlPsL6wG+5Va002j4R3JFzvjd3M64DPyS5HgXVjbNiO7L6+aHeTnb/vACXm8ImDfjYwIzyONkqfGlPM6qYncO+4G3x8Bw9AaM2VVgYaZkUeQAILw+H3YvFaxcUS48CrDm+kBkFa5ZuHyi2sbS3HaGqMJ1IFHkCNHUBgZY+293VRtP0toRG4syx22jKjKikF5vzTeApzptIPpagTBwQOPZL4FG/WPhiyziFY2BHJJhWC/OrdrkqnKokn5lkkyZ6Q90eQKYV7LedXWcos+H/dlJnB77iWXVCLmkqqCkCpmcLBLDpt4KEbYI/VAgmyVnVTNEJnO13uu6l2i+zovXa4FyD+6/L8c8pbj/l4jdMz4sHMoy2h4VoFpw4FueaKVauuV4WmTvLVgM3F6eCeyUhAPCTDIwjO3MxwNpD7+39GkJYzZyvHejXGBzDxaP/eIdEHk5ANJe34w+GKvAeRO4auPLDW5igtIQoYeltmFChEkYJGy0XXj9Re5DUPnd+9V7LkFNajyZIrseMfVUjMTyINvNKhHd0ikXeoCbNe1kUIuCh5mhlmD8muFNZJ9AOf1gLaYxtcUgy9TJACQqzY9Kw/Yo3dh27Lof3yJlboizwOlLMeErRn+ihx0QsfgimFichcPEtRUJNuRgLSpPvHs7aARWoBpgG1F29oe5muPr8ADUDLKbTKfgwKCqti/s2LRBTCo/9yc1+oVWOLOmuEIiy3naVQ4cR9ric4KNeoQVXIMQDJ1mHK4xIO6+iQx/JH2Qe6uwE0uKuQegK3hqmKyrNmZOgo6fCqpEUQ0/ZWwWOYUXfhU7TxY613P0eVWPh8+WtJgV7WJelc3TsFreVODlbbJFi8y399vrjq+Le0t1GKftXOEMviHy6xYw4CM3zahuCTPLYHrZl8L5CHTzZWgwpHZwzsS7d9Gdw+0XdFq6pVh/VqU7d7w4DQ777ZcUivDF06Khx5JpyXDA6Oey5j0vPqttXobt/6fbGBLmb7FXd98nR/yxKZZcCiA4tnP9nQgdlzA5/1AF9mLM5sAjl5Jh3CNoIfW8MP9bY6Z7vHVx0sDh6EsVdi8xZVpzYM7gD4QD0WtmZeQ+VjigwJh6/cSm2Ne4VSADnzkoM2b6sedUWQyubcGaUogyndul3G9bSE/fm2mz68COabGOEV6SBMISlpv2DomffyaT1fvGljMNRcMBRw7ExFqr9TrzmkZWwIMGLm2i23yG+xLRDVIro/YS/61fayx9yAUw/uHdrqltlJhEcfhCAGi3CQa7TXnf3/Dy92HnlJ22DcMvyAsAHsSG4fvKlTydYn6RPlSomOMXBqGK8ywoQrFTcl4UvgPECH34K9fWiGmJZADKQbMRMNNIHaWSoN3sAvNBtXdjhz1ebeJiNfOqdjR32sd4gbSmYO2dk4faC03cBJJTlSgFMm9KZjIC33s4Sso5jT2fFzk4UbhI3Vg8IWWBIiGugEEQz/t8/aE0hbM932A5qff7PiJcc8DI/F/GuLkNeS84Gh8Tby8jPw+lCBn7w2bTtIqhGM9khK3GkVvwTv59pVQi7fY3/kCXUQg8ZXgegvWDE0M80wbSLlPQJ+dusb3y08Fyn+RITWLYzQJxGwYx3VZd1jKLfEN1Vz9zblg3ZvWkztZXa0lqxclFVvqCM86SsBigbWQD7BsjyAuDlO3BpuAnWaD/25zzPijlUbKJ+4xjN578rYht64OGUvXdIFXbqwfvFIKp6MFwC/8s5w2soXYihENGj3FUOcjab7EtZOaOXNcbBuWzobMjKvmlgj0XBCVV6N2iida6q+OivEm4UPF4vIy9uv5YYAlLJZ44QPM7K4hlXmeTpi/+YFDEeVYws4kllXiOfVC5D/HI8tddL/qVBX/Nxa46xXf2GfTT88x2S45ZwMXIqsWW0LNxFg3O7I3yM4V/T0p1/iCuxZ7iDQejtGd1ZUA7CJAOtOgLURz8WxgPMZKkA2oAH9OJHiIbQOqI8NlnQAgNbO10jJDOYEwLVOqCXDJBf0ikht4whpRwzw2m9Z8SQ5mOfOgKi0OZeS6fSmPkrVIxPiAfC7EZLKIY9ZzuxtH35xer2uD2v3sXK/3OxRuH6Ph8TsPA124lEU1zEC94pVY863Tfc0PVBqiiBd/j34DvtOmQ/3LXBjt+Meko1JgzOzjKvJ27EUniJQa6VlikiYhhUbMZg8uCg6cJJLASe+fc5NPzfmoocnn05l7CJ+6yfGCaXI9tkPR6VpFWlTD9rGFsZO/38le7np4rYjsWcOGlPFi8QAoKZ2PAyqm/wo+f6rFhZygc99lGBlbeUhfwIXwM3M4Tj8IJVd0aeXvrWMKcSZXYEqGWsVKAOORiQ+jCf8NwpIGlKfY87a35Bd+8nfhc4sFwXoWGZFqOxVHZQd3dDBWBVPmLOG9yuCuWEa73o9Q5eg9FyKpHC1ShGySGvb7RUlwYfOl7LC715f44wU4ZkA4Ylu9prqWWZ4mju3kfa/WEpnZG4AVTjgMBQDjVotz0SLJMpauDykPF1Uo+VSYE3nODzdg0TBXSMqFgF2m03tpIbdGtjZt0Oz3YgPBlsgB/Sy2VW3HehSN6ppfHS/AvEJCIhyGuLwtscWCHf3Eni6ow5gwwTYERgVAcWVaYOssnzyfFgdICuwcSnB+0Pwm1KuEqriIB1523UqgsOC56nG2a8+dYtsQL9IotqItObRXwOMhG1JUo/kzCSxDKlElNI/S3tnuh5Zl6IroNKC/VNUgZir+uzUb509FeCZeQuScZAel1RVwMgoLUSQKNFTr8iEclPiUcRHkKhnOM0OucMun6TzlJIWO73H9Ovx5ZPWJaRqrFBwNX7pvw2JNYpNauhimM9Siv72TdufGakXv/5R0d2fcBpVSsRM43DxFfCWCrOEhcTErIBZ3MvxzMGhRchRM6yJEgFRQX5+GRImcN1iJs9Yfx1W3WvEhJI3ksTilGk2yBoxjKM1T0ETGK+jDI+YM+vV/zA56WLf9gKGHy5CoXvhSxWYx14NeLXj2mxyZmozOFf4kaNcLLfY7gGMEaWol2yQZ+/zTVFpgVPjttfKReh6Io0zMnOFcJpjsTpxGjvm8OqFsxVEcdbwyB+BHoRjZMXxzOHV0p9wyZ8wCpW7OVqoiSVHCBcZhbW7G+tmZw6Pqt8RyoCCud/RF58V9r/ciPbyRQR9+Y60017bq34/1M/544hlsqKi1ybNCNDx0YQbUMvJqNTd0rqrp0+czZ9Zg6ZR5IVRVbnq8r67HNnMzIoxz4Cx/cpvwPoQ7/m0nqrl9IKqTFn9LtmU2irmziuV880ChvX++CFC5hBTUOPmI++FGsC8/4F78XSwTNCSrljFYUIHmNbGV8aJS8Xpz+utiNeNCVLKijp5VIQAnIdYJl+RyV7Pp6hcyIA/buf3XLmeolgKp67+0RzLrsFel4qvh9pCr+/lJli1rHVwYc/KpbxhEMCt4eWPlPiVadrepy/SCyQxz6HQ6Du6SjtID3Tw7uwCHNKFPkZhZAXhz2XAkhYlVC2G02gcKX8DsEryJOskyJzy88vJ2njz19ewsW7tCxI8uF6+I9REjnItDxdRo3lisD8l74o1DNU7jEk4y/VWzHymtOqPBY3gChr3K0LeZFwO1iKAfB/OWLtVXgkIIfgA+rYIdM76tXputj5R6ggqbGjiIzDO3kxYKYPg4CTXgIr+C2PmXiLw/pPKPXx0Nx9VoUFje7x3xCMvGZKE9NMmqivucWQEbHDex4+mOTOBc7Q6gvTjDNCgIzVdRF04QezhSNkz/dYuGfu+0VDI/7mjGUSkkSk6RNGaFmdB0pQqXipaaN4WFMrp9oSM2pyscJ6f1Q66AutOICmZNgoNzx0l9u3xEXeiHYupgx2SzMXjTAlkKBJwj3IwKahtQ4wKVVq6OQNT2y44U5pjJ5fOc3pByQTyjXU+zxjX42eD2K01ErHVVspa/nw+uBaR2ptiGew5wrCmAojm8yEDGNfCIo/Z26BBQtHMBKo1IhSPi5catoAG5xjzGjwqeXcXXUGPEBeAmqCHbdO7x6pYYWNxsdUTBTn0DjxDSQtFHA0gZ4054B8r8bt9RQlKtNRaLFkLySwoNwVHEtLCMAOle2Nb7wA/naK2ZMbp5vpEEIVjwp1n0IhEjfFLNgnbVtvqZwPDmhrOvQvyvJgYnDKWtnuG2e+BaFDgCAaI5oPm5bhDFfRCBzSA8QEJJ7VMhApFFMgn8+EA44ZkKcKwNiNItxcuX34tBYOWxSPDqeqEqxKUVy1cC1jD2BBY42xQqamO2H9CINbDNjZmJusfn/TBjDGon71xTvkF9m7MgCldYl2h4nuyGsugOnn2P7CitcjzowXwYpRJLnFWwUAAG8Wa3FmIOtXW0c14InlA8xXQWVheQxg/yj/rI1ve9s4dV02ZA58yLLecc0DypfcIzVEPCio0h2Pj0Tmmt6XKe4LZMe1XXsJBllJktRYYgN5tEjQGO7US+BqWW5pT+UJXxhzAd8CEMQqJ1L+v/sAbXXslHc2DLB1B+LiKy2qAQ5ONsALsWvPGU3W90CQxrRkUT2+iVwLotCX4xWevOG4ooxr/YQflzlcxIyUDZvC9/NNK3ajdYSXh/tD0OiigB3ba5mSllM25vBM6LZfKDrZ8vkrJ7VMOgRrhlwNlWtxXV8JEqEk5D8fu4qRwGAmK4b2pZsjgOyMWZIvQZfuMaKwu80UWab2+tuVkHcbLkIxpnoKTlBMTZKYDmT6HD6d3Us2/rlLE4VlzMldcgBwILYQrMzRRHayGIMoLQSq55juge9KoAdjqC/ZFKiajMohMSpjEE1TSven894YP/xSqpSCOVWT7YEPFyz+lcXrbQ1/C+QKPnywmqHMta23KrKFSzc80DVkGxjb/2WRNpkNcu+oIIWnYQEE8LAXDAT+VUDSxcGP8eRi62BUQEaxHDZICAQSXCtTitMTlg519lG5la8s0MASZFaayTazKzkQlAzONk04BQZZUgQKng35QuHooAkjwuUmWaEaN5XdBUU60NRtoOprOdD0qUaCpAi9ES4W9sGciNrXA/jNQUP323YTAs9BHBvHcYh7mkzBZwKbc0aNhnozfo/C+/lv4HVpBQtHCs0jObibyIrI5RWBBMRohoD6zIiC7lPhdtV1GAvcvseFjaExZucIh6v7KqSEcCTBZQn27lpkVVYh2T6Fq9XStoMyJdh2N2eJm/ojzWPzuzPj6ttgW0cQAY/0mPxZc/GEiXNYpbWAsq5k1I+Ao6BP5vVORhb9Elavl8lLhKyJynqTAva22ZDqIN7hHKKj4Gqkm36ZmNO6V07CA6ZLxbqCuLI4f+rJLQlGfJ06Wz3hF1puAEci5F2dd4gcoPX8kmrSPwdD6o5aY8er3a7ZnLlUYEcNB6yPaG2CDFN++Yebh8I2hS8jKpvnRlCerz0rR0lo+owndnIim6X00FcjgHUJnznpcvwvMK7ayo+JmMrVMD+nLQDT6Vu7z44vEiBfvvoWOI10h8+QU5qQBhT+AkoDX0njfJayHC800iRQApogIx+pLRXUE98aoh2Den7K0mDfwMdbEB6qMFCIXbWWhYZwRjcIk80a86/jNtOipS+Q6/qF4jAD8k1DVW1Zf2IPm1oN5EBX8L4hQiFBO1nxm5LSg5OhCRvwntbhEAlZK2yYPo3YLark0NWKKqVdvS/mGNVNcNhUrYT8kAchsxHA0xN+BreWmaHnvyrIX/yuyTv9+oLX9KLT0MCJ6HQFGtGn2B9DnZyDquEENuZr03DT7OesVzGiC8w4aGhi6+unypIS9AF8V34mA5AlZcW+6htmJzUcZhdSeIbGDmMvfh0eqWWil4rqUTX5z5aWFGhvBDy9H2GXbTz45DYmO909sM2Dl9l9lrkmI0GdWb5lBHG8WQC2fprlp3qmf6SxkwQtYzEPm+v+NlGP8omSfnnJuyDcZdSvO4zNXNHoXA9DChcGBKPzL27EXfFwbHPpcpBP1xk7D+pDVCmmsI5yBueqQz4xAgGJWk5Zp6VavZziRRGqqW93H/DZyT9dJJ01MyIo41jMmQBGlIwUDPTYB4X0q+XXbC/H983rUx7XYkV8mhusFdL3JzpabUVXjXNvjDwaNWjFO5dV5cRlt04Zk9hFtwW6wJzGKX88zh946o8czWSV70anIfUau4QdiToRPRf/iRGpKgojo4955LCG9ozcUE5Jt4gK1BzPolV3iP2XOo4r6Lg/RrRiu7bYv5ipWSLdoMPw6rkkIP/pRq6DQEARFpeyZZPjuFqw1/XPGt6QWg98Usqlsq5WCCYAu7JHhYseKapcrI9RdDFKkWdfo2H7Tl2+IMK87kTH3ayMm7ySdaIbHtUzoLrcI6GLJlIM3u93yjHUYCktOUAyR0ZJSeb86PSrbcYCNMSlehj6gaI01zhoq8fK7FvjQtq4AGikW1ovmw90UFEWGggm+QyOakOthDaOmRokRaN+8Xpzlf1KAhrDHg9rsJVeMyWGlMPbK5gv+Fk105D4rTUP4iXjCBhLPuq9UuZAq3VAfvZHsOWkIsbeStQ7+sCJwoTawmNzzCRqqTUp1a4JNAaFw4pYpZU+LSz8jL2oMAf5Osh+hqvvSOdjamzyD4tHLushRUSFwVGkVGPqIDJXEdLK8N2snxjA4lGh/jASRMq9I5oU0xzx5YRkj7J+d4ujjApzuGX5xkjMRiS2ntMAXQuCjmMYbzYKC09yXkl30BwH6ESozBdCZkexjN/o59QnzfPtpYerC2QjAq//8t/bnqGtOyjdwDFd8ayCqt2mvcwNUiuFIYqGQy9ViWE8Q5JvEXm5KqXB1Dn1yNGdIeaGzh1h4v8pgauIY5cktuXlE5lw7j2ADKneAZy8knZwuN0JHbtq8BMt8DKdpEIzlMypJMBToGsUi3VTgZoZxD29PiTogAQ0OqknoxVQm747unj84KR0Thn8J2aIM9fHDXYeS1yFDy2B7Eis6KMb5/UqLozZXxHscQNpGrvGQ0/Y6q4nmfT+GuzZ0zWm5y5r1FYbt5D+0uoLewgYWAWdimozVlzj4ybYY8MDdkNrse6F2xvBJKaO3/0iqH0N6oWsv3rXnRwgckFskTBBuMAoAqm4j98YqtYjl0F90ED9atuuWpVqOUeX+Nwe0+aUR+N662jWPGb/NRjAnARoZhrOF+QRZQumEiVhXlImBnVaFgpuc6iiyzc/zmH1kWUueQQdenXx6Hd0O78OTNaLcWJU6phDxd2nuLOl9WrpShHNbP0fzNaZMWdxl5qIBw7d5yRWl2wpgXMWo5fVL3t+L1PoDhytX+wXb2ucYiSju9q6WkQYFlsk5F7aqG1T8c7aPCP84Szz+G0+bdjD+8R5dZsXotvlQ+cEjfXSOEuc0nnQbnsfj3G8qm39WcYn7keRoUsxtzr+SIk5W/Wgzhb1igJg0BmdNLpCwtHjxkN8hrAz/efLoMY6sMYFOXTUvjiF7pgsFOBorEucLBWXQvQnhfs1d38zGVSaLEqCPA4xf3Hc7++fdUXpsENjUMbJSRkTDwOzP0CCVBOmMfZZTkT3jpy5L1C1LgJr5wed0/ZfgM0iO1lBUONoq3ggpHCBO7A/gJAgKfGf1XrQeMScruWRAfhuFLujQ6O9yY/H/KZLgjs2owVlfIw7EI3VpIVfkyKjzR3nITiLtHr5/vpuxfARz/r1hJzZmicOE9hRYxRI5sO+XlfdHdQrwK5rSodpX43rkT3kWhzktvIQDMThtYSadzckEq4NjUoOEDHmp+jFdea515k5xd5MvQ92RmHLMr+Fe142cbFqLeDO0IPuTvzhojTXfunE1HcIui14fETvH1h+PQwPCZy6LDQ9IbZGDiQN3p9dIRdjn1wrkBAxvBNhk1SJXrmNgLcYWzE6vFDMNafJNsl1dttAjadI5FRKpsYBH7Guy+d7ZXdKaABvvWFT6LZl9TTJbROz7AdLdy00How7GxZoQC+cN0qLka1VWP8rX1Vd9WgXI1udR374O1Bl2Eu1vz/iQLtxeiCLZQARt/Hkn8+zO7xkQKVdTIHlyGDgsZtGCjuL94wwoQMwx3ldQKbCYpL7pcwrMG3NHWy7SooBEVjAthjqtsnKACjfUFXpvHGKDEqORzZc66JzhYoqvkOeKm4CesL/jqr4xRyIdaZGkE3Dugwj6Q3tKLPOgWm1fV1GlW7Fo1cKsprTLxsD8d9pscElxvyvdjLbNC6PLhcGd1QLmRkIg9SUDDUGr9ZPfBmitc2pTgzxOCQ8WP8VFti0JONiOvtdA6kTSFB1DAPGJK9YnpY3EJS+dJA5vf0y0vQpurHqCMUyEcawue8dqay38bLhDn9+Ba1JkLhndthvzOYvomqJCMHGuFHcSt+655yidkIor56XOg208SCDzWm2/0c4H6knHmG8QvQScuDhzcs7E0lrMi8aWNky9Dyez9iuWvIqKW2o6fy02zmoLl64sxmaDD3WTknHrlkXhMXSYsZwoIFCZlCUOQdldwaLfG/8y6g8fy6WHR/RxyVPec2j3qOYlhy/ldB+b4tyGQwG+9VJFxs1gISbnl4rqEQPqgAn8IrO4YF5i8e/tH2Sq6RUCCrt66goE0O15MiHKZS2mzl7/TNhhoeRZ/EzM5n0C1sfJ6D8eVLP3sZ//22eJbENTX0CKc7n62N5mAbkRI25kVbAPaD1vVUXny3f/RJHZiVzmIW6T+o9Pks5oypKYfPAr/mN3Q8fbcytFfS9mk/mcGcV4BP9O9KwvQ1z0MG95JVGnNSteH80lriig2Fyiguqld93cBBud/hbKH05nfhxtAFwQl90mG9fiiAr/64cQSuwnZvxhLpDRvYzSOibmEaOmuqWwd6yAjNrlWgVmu5R5oQnYgbWITKHN5nQrkpp0NQ8lvq/UqurYhT621kzObuFuSP5t9JI/xiWQvwJcCfJfu9j1xIXLeKcWgelXVlExAhJbGDJYNQeFE9zVuh0NRxiWtE8K5J/DxDrYZ/ZWwKBDGPW5LpbX3nwGhj/49sVzvpyO0S9dz7ggizhu8/HNNoAoHIkPr+4hlkBlggqhqhznQQMSrpjRZ8BNtLU/+GXCAvqpbKOhn/o2qDOAsezRWhF58AVPTJMqv6qnhVPQ/kedPqCT/odEc4yhSKeyobDS2VzbfLChA7xXWT6N6xnuhK0EekllAP/rxdCFN8znR1As+A+L/rO0s1as2fPkGLtVzVvNQCWZ6u9qluH51/kbvIm/92wzosu8pf0B0Fvzxs3uOzxLC5w9KBamD8/i3W8n19QtyUr2tBXwDuur5ZEBXb85Wea7QN8dfASyDOc1GKId0bKVRocIY+z9+Khx6/HzfZyawUjRDRrzQiiDdGGU0HZ0dEjVUsU6bP6tiICAHfiF9lR4S7dodILDEqWplLYw+h2plF35N1WMEZP2E/b2ZURvCLZAYut0DnHV/z5lHsUkY6WIc8VAZ3EZvR8zSHbay3bysIM4t5MGsFUsd8xdiQVHjRJfOwCIMKWrVWNp3AviqsJKrYB+ZYz2ZnO8YOid5yWx7N17sHNfUCOfBuYrctuj66+t9pD1j3K0B5zEbI5nkIw7BrgTC715Np6UOTTySG360LKQtWSXASgdNmhFudg2axd5evz3UbOek5qqisLEVkscn6gdB6NZ4KI1bAx76DMehM5fzr+pSJeZaziJdqGldbr0Krnbyyw9H6yPRmMrBeur6xnKCS0U5qYZjftVpdjYfM2odvyPM1MBPkNwCTfNShta55UrAw8K5MXxtU30uY2iXq+fiaiwltGjdbzc0ZH3dC4l6QuDa6PGVnkl3LHN+F5nk2tkJuERE9D9U/uzOD0kse/13N7dIS/Y5/xSL77kS57mIFSMBGk6xYrAyQbmwRZUn3MjywrvVSffyjosfYIusd6jI3P7DfSgonyHBSEJwwYmR1ryRnmEeak0dOh7RImgfAr4+82a9xFlX/GkY/AcIQDs9uz37HDf/xqZg6MdRsNYYt1vmJAhCLIwlCRaFdXxG0Ngec/G8zW8i1Z8uiTSLptUwsZMy2aaapWXvhbyt54LqfdfvX26UKS6MmggrxQp4HqSKDc0ct2WFn0vQ9w2q2DfRciwcfdAXDvEFiwLB1ak1KmG4zVJs70ol262dJYrKD2rH5EyoY5KMNmm0T4zK83P3B9QWNIQR4QMLW1tSkndDr+rYvhKW6aGi5zuW4eWMw4BWy1Jd8CnkWiK2M73x6J21LvkWGoWpirBfdkiT3SmP+vG6FYT9dyzpmH6bK12ALtRwbID0LVaLbdRXRJBAL0tCiGQMbm2KL6XEC9P6VHUIDRt7zyKXp/TMJyoA9WdfMHs+tQ/KjL+8LgcDMdDqM2u2qAhmeeiImmTuu/QMeDln+sccqkmAE8NWMTKmaIY+pJ30HdKooevN76tSOw+MTz6AdXmx4/vnK3iPY9KtTpMh1sSfD3iqA5AVMhu6pbPHA1409UEJBbjNddTwB+EZk6gUF8r3I++r+Qrny2dm4jipA1obTUPh0GzisJtaeBcTGnFcavHA7OzBfz2jBSQWpzRus6csx+8fIbSausB76pi1/I1Xk8U9bNceG4Luewtnesa0mUypFWmUuRXEN89ZIacEbObn1dRUSC20wuGO3t+RNXqrGev4QoxZduH7EVWuAAHJloh2ofSsImVKHfY2Fznq6/O09EAj83qlpmQdXaz2coTU4yW0Trr4SV8ocexVDEn56rrZxP8kXBr0FWJqdSlfAmsf0b8e2vp1tEEy4R4GopE6hQod5q0i9SdWxGH3rbyjPT0oXpFGGdghzYce5sfufLmZW72ZqRSUbEVcJuVguUmi8P20ocgDtCMsgYIKQvhXnO2Smph6OiDd3VuprIQv5Au6q0tN3zEOLiZOYNjzp5AuEQi7CtLnv7WH4s5j0475dbksN8Qx06JVAkZ7zhsA/buUtXjT1WUixInpepIX5QoZsxzWQaxm9w4VlmyeEr1TXRPRpLTrOoQdrHmRQvQChYGjv0vouQlFbp2CiI6vaepmujv2q0+MSv9ejJPcylECQDR9rAXcCwI+CzzQaSa2D60Y4mEJFn55pQI5xnCP8y2iKyU0AtPW7r1vahzXezGQoEoeud2dUc9o1mfOwC8EmetJgBVrWVzj80ioFpdN9msoA626sKm+U69Oq/Zo4tlEOclyTTmsCSSO3tskohMndcdSZ/xFLbuk1zk4PnRXQK9M26jyA3G3oF5w3HC9h9zNO+9M1Ejc/t4KZ9cdcGt+LelwlXmg4fN4Fz7JfUzQ8z5QC6CrQHfCW5kmhFNbLYSAvwF6r0d17RGY7pEJH6CroB+CdkxXSQPWu2Lb0owKYAvZA+fl8yTI/v8nsqX/H85/ZO4F2SMR94jnOi6PmiSxISvQu3gC5pzQ6BHUb4MfjL3IEEZnThDgZKruH3PKyR9YQeLOsfLRAKFrPueKoiLolB/DO++fSdgfZfhMnTzLtFzWamz+e0CJkpjigfcGC+POgh4LBx3xaeYRhXSMWXS/a32c8cAqBDOP4rOnS1CRahNz6lPgpz52SIQJUr+aAgEcrPUImYU4Ucf2JL61u7KwbHHzoA/la9gvR79SZpEwmHK9RmSR9JdB3jqb7STCi1gVp7zq9zJVo6gxB5nixoK3iJ5Lh2ljGEuBpabkaQaA92tVBkp4JA7DlrERQKOPAnFYzp/XcdvsbMJLh72PzG08MTyQGlzY68YCXDgyJWr5zPfGad2bOsCMFVcvbWNdJfiiw5dHfQ9kN8K9MkLF3OjNj+pMd4EXDUk2EIcaSSpitS4KAKsxk1q2SS57l4LAOzZS4n2CCGYeAyB6nwWwEaTTvXKfo0NfVJH8L6QCJXHS8i7+NFXDgb+6nbQ43slP3BXIbYc0TM8wg7KbzH592hh7CwiHuZT9wPB+m8EUGuW7GQTsRu6tqIO5/cJhunDoq0gcWBGEicKAxEpDmStv6r6mP6RN5F9Bw1SXpmNu/jU7a2V+CLAMA7D8lO0vhFef0nvN5AnPuG42Niu7Ahv5I1CPD7U6wAA/e0Byw5SUeqzCZQc9oTiAiDSHfQOxLs2+evE2bEvlnitGaxQJCr9UBl9fdz784U3LAcVE4JX6C7//B9on03m8zwyEUAkwZnF+ccIJAXDMfHs0uS5O2l7HAy7WQKkUNADDmcVCMNkvOeh4fFoYBLI4DhQfIJFI5Igx6x2AYiOrYV4pKZsBO8OISW/Hkn8ecceO91+EK6WlgTp3LMxT5oVckihUbiRsobdLebjLazsXMMyL7vbU16KFPGsq6eV/DbsfcsVYdt0Y2qFQczKfIeA2U8hnaZgoH2SDO6eqsNqDRn6nu1G3CXBrkOSz0SqGIsRJTRPDl5rJs904wVBUcLA0/7U3XUFqZj+RWGGHG75BluWSSkZONdYSTDvs3FW9CHX3vP5GqbGB208ZTWvGgCHgw5LmKWUALwiAz4KzGIpQ6usFGAeGAFuMxN/YoBed5wNRih3YIXlw6pqa2AxHdLTI23lYrOKOzdFAO/LAdbDBz+33wGoGlSFuzLz0q7NedfxeF0FJuEOCvx7VPY8rERR62U3JVxcdlgs2vWVoem3adTkdj1QeyNuO/yJYu5Sx6mPYQzzkHCv5J08Dc9tde+5QkJ/nCe8liBmRqYwe4nvNJGsCnBF/KMzTslhmHybn3BGhyaC2TNNV32irS6QY88jSO6+8AcqQT5itheQP0bLYgcJYiUjIGYslmjoZX7zvcKUjwFtzoHzz93HFpfhIeK3f+BHFhXFfcPuffrPT0zQXtdVFlMklMkDBBjqDei0A4CsRK6QB6LmKHsS7w9g/h+bhkbZ7cc2gT33+BpbrXcf/kLZ5jMzroqd+kuTo1UgndHXNKL2ovd7qzBowOdPef7FJ8JF7FHyly4AcB0UesBtQourDZG3wcCnZqZEtSJ9eLf2NNm4t9ES7pEwojVn9PQICxKtz2ANbMDKYSN35PSI2PyzKrjoOeGhYX33iIVotvJ5VbpVzjer1Lk/sYRGdxDnCbn7hXGIYZm5ySsiNNdZRo2yO/TPKQy30IVgk9Dsi8scE5ZJHMquabZD++jPOLiqlVvzpe8fGN/FAmi5m/dIQGh/0A7zwG2/9qs5UnobgvK1qJUbAy7VBRJwRVnQrFay/r5lOdh2Fy4yFx/Iej+Ccc73y2+Z7RkAVvIw2vcxTpfWUII6pP5aEGDw514X01LHZp77oRmEzM2dNsM1FAP+4wfMLQcLrSf6RwHalcgWb7zocqCAEXJGAjPApdD7wQyyr1r2yCpD5gdYlY3kNhsnIxk2z5nnBLha67UeJ9K/8BApEJxNn5+MVKSuqPgWO5pQ5AN8TFbHe1+8gRkaXyiBE7dmmHhAPVyP0tTUm6VuE5tp2UXYbGCMu2MLofS1jAL9mWHbgmDS5tNSt1uIMN14kU7NSPfiuY39ca+/I2HuaaEYR38/kC7u+7MVHRa0lvlQBZQaMgMRJwjNyodxqv2sxtnVH+5Y+NIFhjXxzu3FpWNVWI5nK3QbU9rCfTanLyPqQVCoed8wjN35Efmi5SedwWL/acgsXxeUCdDSpPA/XUxKWui+W8IW6FXMpptkGDsAd4IiVMw00eiF63D1NTTqOxQSZ88qJFP3b/1j9isr7cQujTRaMTOVfJHYI1Vc4vi18dKsarsbxLTxjs/UpqLq4eLuDldpf4HtufEX0wU3h/XfVelfwpgCRC7nh3MWK8OhDmE2h4ioLDYAt6Txw4OPvOBf4O0giC0etAZxF6LZPSz2EFzDXZrgn3qXPqYBcRP9Kl31HQAeEY3+hNVPKdQ++QxWnXJOEYmJb62mPEJQy4idCojezPpPauLVMqA1P4+7sVuMscuKnIRuZoGPL+v1dY9hQrUz1RcvPMN5sLgkIuhaynaRaW8SjaZHonv8DERh5U10UsEqvy/LRAKCPqvVQD5W04xk5foPQGguJw0hG4RrO+K/KwYOj1+yqJZNmJtPn4iL+Ky9thkiR6nGmDYBbciX4xc3CBIcucm1HtnzZMnwM114x2wqA8Cx9LyfhWQ/BZDGQQCYc9koFN3h2YPHHrQCC+PEIwQ73VGY7RgYNXDvXOouGoatkBKQOxEPdJwAVZ2I9xXZGU4X1DTynRxquqqg/r7bZf1jbAH+i3JTOsh/1fbW/NhEExB+boqTJikC3V1MTAr/6QWbcpaxokfvl/dcJYgKfbSzq/d/GXVBz3jiW1td92uGleHj1BQ+ymVtnUI19yu/ZyJKCV/Oc7bB3CSAzL+pBlIhmvsrOmh33b7UDzeN04Fax6iOEy99rvzp2Ywkvvr6Bh7qntauuEfCzw5rS1WE765PRiFTSctE7/qoUUSsCgaLE38RlkfzNcWKsoR6sWiVtAKnzWT2Pe9n5hNqumKhWsvGX0jCSVdp0GfMnFg5GUmw9B9jiLGsXYaMkMDye/LSFiiLkG1x9cfWgtQOAcUjCtwRnyHeZgArNGUojYRn07nO47QkP4ukjav6WBAr8QuY+JMfZfECiVARjBKGtEncyN6wehCEXcqSjfIx9lq/QrbofdtchCu9jpdw2jaZFue15AuI7d0pAgmec78nCXw+X+iG/Kl4KU+cK6qfqAwNS8osY0QiO1oO+7TH+keIn8Aq9lzLUNJ/AxEbEtTNxyAXb/pokytX5aXLTzH/lF/uuOcFD2PBo1Y4qCDlDSdXyIBq+9cN2u7Yx6eegfBU4FqfUZx44Hp1pNfWVFuG7m8Qk62ntujKCHRptIwqdWrhigKCYJP1dtyesR8CRlFyGbK8wAC/lUwkVtQnoPBpHJl1N8Z/79je2eL2+pmu6Fk6E6r6Qgg6GvDWgaoa/d82RQhwYe4Rdflc9SDy+Na6WshdPyFBWtNQHbAU5N/Gnsq/INXL+ndu9oJ8RlivnWR12fvBFHfB0p6EMwvYJN4g1vo7Fqo6pRH/icsjg0gaXelJtmJmnf6F5GnP//hOH/bxs0Bw7qDOQHkIte/gDBj6AqvwexSJflT+xpZivGNIg7wI1gJU3SRC0sDLb0N8bEh1xpx7j6jxsRXSKEddFuHE7jL9/A9P7rmaLwK3DVTt+qmmUvU0PW8asPGQZNijgFeMm6skRZPyJRajRRZX5p7labnsTAujCRdDjylFQgTxR+krlNT8IRjABhjGCsFbK4XhtPJwBToojmAvsWrlkyshXwtXtC9+4i8uOAC8acRTTGS9QujTSHFgok/tYU28Yv3cq9LDheZhzafqMpQqJyajjENtPcZJIN5484oLNaYG0km3ALtepPMoWEaZ/pfrYERIumQEo92+TvRbyrhqI9Q5EVpZm79K0zj9kZhI1YuFcHe23/tadRCbp8EB7hem/3RLkq0FvuaRmF7E1JuFEC2KgWEiGZ+FOqdgC8M/B76ThJS3Jx2l1A5O7K04pXl5OCLrSxaxma3Q4jq3lyWZyo2D0EpnRnZymZj29kfalr+qNZOIuE2bVibAArigeD0K02bAvEzBTTIDh+URjsDC6gEZBw3u8WAjLE0j3y2QSIX8pWBPVvMwFQ4O9ExYXyTeOyy/RM6EAL9Pu1P2Mxzpt8+Bs6We/LgWK4/AdmtbyiCWHiHFvWtW2MFHOAnVQMnlhO/8UihElYBJgHklETtEw3X8qzCLX3EJPPhGaLVzv9xxMMJJd4FrQGshcUgw0xGfnbn6H6METaUMF8ECGnuwoRlxS7buiSshgKfx7QQnSjPwKYWa3JLYxFJkIdY0MCg+JczJBbkzgTohv9K9mjdm4Fa7P3K9vOwANtgNCcXKesJBsgDShvCcyhAxffxN+ZBj6/iuVMik6YyUPP5eryZTilZI5fMuZnNhyjilT5sQ59hRLWtZab6AJkoK/4cctkHxEv/PTdhctBr0dIRTY5VqyGKD0+GS5BkSLvzypl8Lbez5M4R/2tAp2j/av6NKPAdt2HM9yOk1GLH1zCOKOcnJbsexrJunwwbV4y7WG9jx0M59gb6CSVOVd0WFCw1M++go0//SIKk/sa+Jp+iOAtCDCqDTpwtjFmtiAM68cC0UBjgUBqgrD7HaqMt9yb3dn6L7EYif1kfQ1FKN+JvZnsV8cCKGx0MlTrfGlSmbww/yQLF+8A4nLY29xTjHAxy7yDoQCw8Bs9axun6fKKHzpwJCsbrBxPLlp3nj6i377GOUrjnotk1xwfLOJ/tw2y/0ib8t7tg8C0nZJGSZRP+yXljuRC18UAa4vOhMNMRABiJnDp7h/a72PNnMmm+gv1p8WWDAD1IyteBC1oJXwfyKIhiczldGInx+HIvHb9jXlfD/5SALPE0TTqkRnnLVa4aGx6TrjqKBlI+zGjTqV3MLDK9yVzsqJVLWU4no1yunM4ByfYjVrULeeP2WqCTmJhX8ek6Z1SbNdQr3/JwjwucIvWzJPoVCX1cWzA6je7o9sTmN4/yIVjtWXV8YxNBKwFe1j05GXBUGP1QU8suCsxmYDDhcuu3j355Y9LNx7MogaSRWWuDDO1cmvmJaSeXwPBhPNkYK3gbk0L6i8bdhzSWTgPHsykcZQmZQCkv+0j6YPqblzq/AszXf4xlDwfMa3QCXp+31/uYTiWb8y98Kjs/RHI4n5OHzvRPQoUQX9WW8JUbnFVcSxmxYi9JX81TeGzEfYul3PeGsKCFlqnIcP/E9FHtORoIjCamxonTQn1JqYAmRCsQJxk37sdtgflDfA+HlniBjh2vQUbFY7NBWzoy4B0o8V+9xm4XoiPu5y+o5v5cgqkAHzwoMZ/HxPcWB/LOg4tZtWVnjrqwDHjlv5L6LUQL6YLLoxwbkHPILb31OjrVazVxLpuUlSYX4rXnKlcVNQk6IByC18fAdZVX68/lAQh6sh4K9ItYHFjTxKw7vH782g63cEifxtojjocwgshiU1qBdb4DtNhN3wgGiepbTy5YTZiMrOgktuClgFqeZ9N2hNL/gNTiiryqN0uMJ9c+nNgT3fURkU/q+DFFHD/hKNHiz26UwU5H++9jUsomelxdgIeV7Ssd1HrGzZeCqmIYhyGkJTd2omKY5kC8ymY36V7jciICr1UuqNBWKp8eJhdRLWLfzaPmd9OxyNy871aOcWmJredsoZvIvNpBpBGdx+71jWJARUWsc9GGkoyF33ye6mLmNNnfwoNf2vFSxEzf4mDCcBJ7yOmqL2owV9zu2nyALDABMsCLBSefAEDHXItmJeRzEb4JDVZGdOp+zbCcqPpF8APg6rsOPHnnJKHbGHrysKECcMjc9C7VA2KUv42ve+vDW5hJd+e23T4FzFJzA1LuFNt843glpNHiZ72EjQA6kd+QYqpV4soPMOp/cnyXws533VtdpV8ZDjRjLKNAULKIpcIND+c3BNVlzLMqNpM2FR3k8YF432LoNuI2LKlednfPHZw/4FOsTSYYFFaiQsvMXMXkN+2LlJQXKjVnzZAFlamrzq/GTx15NDr8WEeyCFoIKY1SFfSwshJ1l+j4xCDAmq8dLpHQ69R+689/sdwgc/ZP52wFYG+zgbTbl2gMEzHaOcYTt9Yd2AXDk8livZSf+4w3pL78YTHagiygKY37FTvjwpABl4uLquutBlUI8oj4vDKMIzmRrIUuZr5btDeT+mCd7x2hF12ojwNEs+VVqTeS2M2SKMoAauRdXsejJ2xVDmQxwI0sUXyNcIJycQy/s1lRmhX1giIpqSpvuqJ2U6EMaEKfpMcxAiHggMeoiOmLkx7LcwFHM35JzT5EdL3c37UStcHf48WMB1UUWS/kHamuPeaMQsuziBDFGIn82RX1Ssf7yWAyFBuRR3EPEpmxYPKcyXaVbD1Olx2odSC0B02XElnXv3qoGni2nDe6dysQ+L62+YNukce0kYGjumUUyb4IpnysqwgXK0s4ZZxJUZAEgmWL8Q3vK0HW98rf7h6C5jwpnigUjcy3qUEsB9F5DXGV0MbAaIfIbSa3gXVDmfe3Q8G3Y6ZcBfmBzy0Y/XRXm4mECOBWmzxdPS01OM3PWCp6w5M+T7MYw6We3oqxfXjoXmex2RcH0XxLUjGgowr7BdiZZPruyKwg4ZYrqrPpLKA0OkWKpzflf1hoIz299NlW95JlFgWd3ACx1I0RXRmjcH7Bm8UiX3iV1ZFTstwvoe4J5DDnQ9nJ+KICtZ5MuAnyxVunlgcWB5d8a3wZs5QwFadjVUlfN8HWgbk8Zs78vJez1t3v/0wjWHzeNDKuXq26e/vDQ8BuC/E949PneLJgliFd1mWk4NbXVUrSrTo3Xo1fAHl/VEdujuu1lkJ5rS5tCFaHMtbm5suojx4PE4EpvhuG3HspG/SoLDFP7A2oF1/f5+rRBvdSVmyMjJpFa0C/jCH3v+QSjSsxM2u2gnl7KbdGA4qbF/GqUfL3pvImhHRqWp15J79KU3RLsfA5HVXNgJWI/6juT5CVTE/Prbf0XvLruIsl1P5RkrVUIrjaJs4Br246JfrcDY1QBLK20VzJVyk+sUek0aDOz4bvQR0obGcUMA0zpFGHTPx4lzDsIq+ciORdFfmJRTR1xDaCfsmepO89qvfoHkqyhlvmG0UWW39CDKy+hlU3Bopv+Sh5BWwIg9Q5w6Bg17VU164/Ej1SQ24noZtw5K8+3sOwVUAKt96PUlORhVNAag0pC4bWw3oheXhwuKKpYeis1wdUJJhtWIVRtkCs/439Axgj0b5MG1YbAg2bT/DVVAOo5aDPojJvTv14a1jUK7zUNRgWzjTBcB7zUH3w2W8n3YtOXr24MYZCvNM/6AL2FcMCIX1Q7fA7zA7qxHwMlEQ+DWkQhwifQqZO9nzFsJg/7c2xD++aQOgqQpyBZdwE8P8IaPILZO7O4nsc7JJxGmDYc5Kud+pLqayRz5/HmkqxSd6WYw6VaoAzk2yzv4Dz6RExUcsTXdAvfW0T5P8/zftLqj9gSndOD91SUWhqlBMKDzFIitcl9kmk09TldyzH6h8T41UXmUJVQPbgioyoO86vYr8O5JJEhhdw/vOqRFo5Faer5H0tWGjba1CcRwxA4I/BBYH27CvoRMg4ZW0q1qstG1a/LBqLNVtGP5oYwv+fOo7rhs5ZE99hUo/PbTgvI3oZ1E9XaCOHp4pGZXLRX2UD6yGFXNB4002UH7G0K3OUn5cK/Yvqqpsz87fmA7WMZAsLCW6e4Ayovjc9Mavv21D06IuGrcq8Q1oz/v+qyPXso7tPKuxNdxCCq0Kuek5V8URO9ruVfub6S2LZvypOoPbXmQViLM+s151p5uuBKYNDZzS5AlSB9UR+sNDIryoMcM8pmoXVNdKFtwdMPvlHepcpJJFF1VEg2bKm4ZEPDo/1IL/XjeVbW5L1r8Jf17OE2ZhZRkhLgO0yqs6IW+GieRDBSEonVgaumiSNDoWJ26hkpBIDyh8/KT0TctQ7JHMrtDqAVlY4TixwgewQCx4Z4p/XMWStb37w7fX5BcQADY5mmubpumjucvaHLltR75EE13BYFnPnMXTElDIQXtkIHyz3RZf2UlT3k8tzr0SXckBb/ep0eCmOzBy8aF+KRR+f2h1fhvH3W72nF1NO2r9KBpstFF8p7wcMWAFBX7TpcDJcrWjirWmUVb62Hbr3OsLVC+LOl0R3kbwToDp2hrNiwNogtAnjgRCn4hfE3r5BGYqTUTB2vBdhlWPu2nht/P7+uZp7hy9Er6Lly+2/NoA4/YwN2207rP3eDAG2w7sNY5QAX9QSUhac09qxYOCe6+SAF96zkl/+PSzy0Gi7yuvQdBDirPjkvmsS4BiaCXBQvGho+uigllUg2LORlQcOtGafzNFo1mhxYR8fmOulvk5rw+/a1IeQuojWlmcAYv+qcY+RLby6XV8/0NKP2bgl3NHgtlagWGHirdKR8Lob0Js/Me+Y80pSsPTZWnFpmp+ljCAyVyaDiI097/cjoTwLCiy9lk66VS1Q28xVzuG4/yaOfeVZVfiq2hT9GxGK22ufacWC6M9+iESPk+UMLNP2z37MBinYIzY45XEQbkJTgfYXYybaDsrxSatQyURkA+OIy83gkLbABA9gcTCsnaGdpOTjLb5TZcmr+1rx5769bRL+VBYdM2TjQm5JlFHSX5ONRbj7Bp76oE/oH2jT0N65xtuLw5J5tb8NF/71h0x8NhhJa8kz8G7+75GOKXL3OFFEbOXOICPHYP6UKPyWgWYrhvBZA67k4dVvqFi3c+Ne7yW2bg4cW2HQAVmZ2EkIZRw1sc7Jag3/32y2yja1k+yjqyGDLlAAXHf4aaF6OqJ2ua/GJF43RBMeOBGIo4VRDNthZjIn4Wl7hZWYaiABmIugf0wxG6jIORdANIoyCdPALiEEQ5DV/IvhJNvct32GDVjAN3r6e8uodc66o0nzqAd817moaGFmvZIYKuf/mJCf1UpO3r2TxFh2TEI2hnU7i8LMUlx3tKhnEfP0V5+rT4PA4oey4Xdu3f60MAqKGwMOaiOuMNG1JAAupz90NTOjwhGTodkAhHm1WftTD6G9RU+QAbiUq6Hiz+1XudFddTldHrGxDhe/ob8SAlTpWBMRrt7BFw/jcgRxXPOGn0PN/Wyj7x2mqhZskitTKVvxfZoVsyXt7h0LZ/1SKYSxcyVgcdB5hTv6WqMz5voSsl+Q2N74miHgfnMnaNY1EgyEI+qB43o1YpjDx721u2ryeBTSl/Acn/OH5vJbbxbijQUC0nuuZXXt4HlFYWZOwueggfuhK02JMhYgvnVxyKTFpaGry9p6fm3jfLjpWHQ6/Qm3iylvYgzF7MViTWOjJQ8skHDzmrURu+IJpPCNtLd9c3C2Bmb2z66rwXnAcxVsdJmLk5cBKxyrpuYZSwKmcGrNl8bv74X8J59lRaO4ZJrKvvD3XaDVeo/PoqUngOHSc+DYzPbvPnplxR3d8MyuWLtlqmiCf39skJ7G0CC9UtYy63lw/aQ69FwAncaU8irESSg+28bP7CFrWq3Rh5oVK/E1xGPJgdcoNIRGF03oboHZvx9TiBg3Skl4VrZxlJAdTH7n1S/KXnbBn4iROwoc4issIxK3jFK5g+mb0iFfG7fK+2Joo1pRelhwYz3CfmOkTJaoI4BfPQc1Fg07EdOPTnSqE0EPCgANF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B7172A1-AA9D-44A0-BD12-142841547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36</Pages>
  <Words>10260</Words>
  <Characters>58485</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Ketan Ahuja</dc:creator>
  <cp:lastModifiedBy>Frerick, Austin</cp:lastModifiedBy>
  <cp:revision>5</cp:revision>
  <dcterms:created xsi:type="dcterms:W3CDTF">2022-07-12T13:08:00Z</dcterms:created>
  <dcterms:modified xsi:type="dcterms:W3CDTF">2022-07-12T14:41:00Z</dcterms:modified>
</cp:coreProperties>
</file>