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EEC77" w14:textId="3AE31531" w:rsidR="00DD2507" w:rsidRDefault="00DD2507" w:rsidP="00C319B4">
      <w:pPr>
        <w:tabs>
          <w:tab w:val="left" w:pos="633"/>
          <w:tab w:val="center" w:pos="4680"/>
          <w:tab w:val="right" w:pos="9360"/>
        </w:tabs>
        <w:spacing w:after="0"/>
        <w:jc w:val="center"/>
        <w:rPr>
          <w:rFonts w:ascii="Cambria" w:hAnsi="Cambria" w:cstheme="majorHAnsi"/>
          <w:sz w:val="40"/>
          <w:szCs w:val="40"/>
        </w:rPr>
      </w:pPr>
      <w:r w:rsidRPr="002B7BC5">
        <w:rPr>
          <w:rFonts w:ascii="Cambria" w:hAnsi="Cambria" w:cstheme="majorHAnsi"/>
          <w:sz w:val="40"/>
          <w:szCs w:val="40"/>
        </w:rPr>
        <w:t>Lessons Learned</w:t>
      </w:r>
      <w:r>
        <w:rPr>
          <w:rFonts w:ascii="Cambria" w:hAnsi="Cambria" w:cstheme="majorHAnsi"/>
          <w:sz w:val="40"/>
          <w:szCs w:val="40"/>
        </w:rPr>
        <w:t xml:space="preserve"> Oral History Project </w:t>
      </w:r>
    </w:p>
    <w:p w14:paraId="41F25A96" w14:textId="77777777" w:rsidR="00DD2507" w:rsidRDefault="00DD2507" w:rsidP="00A405A7">
      <w:pPr>
        <w:pStyle w:val="Header"/>
        <w:jc w:val="center"/>
      </w:pPr>
    </w:p>
    <w:p w14:paraId="79290C46" w14:textId="658448D3" w:rsidR="0061560F" w:rsidRPr="00A405A7" w:rsidRDefault="00B268CE" w:rsidP="00A405A7">
      <w:pPr>
        <w:pBdr>
          <w:bottom w:val="single" w:sz="6" w:space="1" w:color="auto"/>
        </w:pBdr>
        <w:spacing w:after="0"/>
        <w:jc w:val="center"/>
        <w:rPr>
          <w:rFonts w:ascii="Cambria" w:eastAsia="Times New Roman" w:hAnsi="Cambria" w:cs="Times New Roman"/>
          <w:color w:val="000000"/>
          <w:sz w:val="16"/>
          <w:szCs w:val="16"/>
        </w:rPr>
      </w:pPr>
      <w:r>
        <w:rPr>
          <w:rFonts w:ascii="Cambria" w:eastAsia="Times New Roman" w:hAnsi="Cambria" w:cs="Times New Roman"/>
          <w:noProof/>
          <w:color w:val="000000"/>
          <w:sz w:val="44"/>
          <w:szCs w:val="44"/>
        </w:rPr>
        <w:t>Jeremy Rudin</w:t>
      </w:r>
    </w:p>
    <w:p w14:paraId="08A2FFDE" w14:textId="77777777" w:rsidR="00A405A7" w:rsidRDefault="00A405A7" w:rsidP="00A405A7">
      <w:pPr>
        <w:spacing w:after="0"/>
        <w:jc w:val="both"/>
      </w:pPr>
    </w:p>
    <w:p w14:paraId="6C1E9F2D" w14:textId="7A643BF1" w:rsidR="00C40A5B" w:rsidRDefault="00B268CE" w:rsidP="00B268CE">
      <w:pPr>
        <w:pStyle w:val="ListParagraph"/>
        <w:pBdr>
          <w:bottom w:val="single" w:sz="6" w:space="0" w:color="auto"/>
        </w:pBdr>
        <w:spacing w:after="360"/>
        <w:ind w:left="0"/>
        <w:contextualSpacing w:val="0"/>
        <w:jc w:val="both"/>
        <w:rPr>
          <w:rFonts w:ascii="Cambria" w:eastAsia="Calibri" w:hAnsi="Cambria"/>
          <w:i/>
          <w:iCs/>
          <w:color w:val="000000"/>
        </w:rPr>
      </w:pPr>
      <w:r w:rsidRPr="00B268CE">
        <w:rPr>
          <w:rFonts w:ascii="Cambria" w:eastAsia="Calibri" w:hAnsi="Cambria"/>
          <w:i/>
          <w:iCs/>
          <w:color w:val="000000"/>
        </w:rPr>
        <w:t>The Yale Program on Financial Stability interviewed Jeremy Rudin2 regarding his time as assistant deputy minister in the financial sector policy branch of the Canada’s Department of Finance during the Global Financial Crisis of 2007–09 (GFC). Canada is notable among developed countries for having had a “relatively good crisis” experience. Rudin served as head of Canada’s Office of the Superintendent of Financial Institutions (OSFI) for seven years, including during the COVID-19 Crisis, ending in 2021. Rudin was a strong advocate for strengthening regulatory practices in global financial systems, and he represented the country on the Financial Stability Board (FSB) Steering Committee as it sought to implement reforms. He served as chair of the FSB’s Working Group on Governance Framework, creating the “Strengthening Governance Frameworks to Mitigate Misconduct Risk” toolkit to help financial firms manage misconduct. Rudin warns that much work remains to be done, noting that securities regulators must be more involved to ensure the soundness of the global financial system against impending climate and technological changes that will bring their own risks that need to be managed. In 2023, Rudin joined Oliver Wyman, a business consulting firm, as a senior advisor in its banking and financial services practice.</w:t>
      </w:r>
    </w:p>
    <w:p w14:paraId="2CA1562C" w14:textId="77777777" w:rsidR="00B268CE" w:rsidRDefault="00B268CE" w:rsidP="00B268CE">
      <w:pPr>
        <w:pStyle w:val="ListParagraph"/>
        <w:pBdr>
          <w:bottom w:val="single" w:sz="6" w:space="0" w:color="auto"/>
        </w:pBdr>
        <w:spacing w:after="360"/>
        <w:ind w:left="0"/>
        <w:contextualSpacing w:val="0"/>
        <w:jc w:val="both"/>
        <w:rPr>
          <w:rFonts w:ascii="Cambria" w:eastAsia="Calibri" w:hAnsi="Cambria" w:cstheme="minorBidi"/>
          <w:color w:val="000000"/>
          <w:sz w:val="22"/>
          <w:szCs w:val="22"/>
        </w:rPr>
      </w:pPr>
    </w:p>
    <w:p w14:paraId="4545ADBD" w14:textId="03B422A6" w:rsidR="00DD2507" w:rsidRPr="0061560F" w:rsidRDefault="00B268CE" w:rsidP="00B65E5E">
      <w:pPr>
        <w:pStyle w:val="ListParagraph"/>
        <w:spacing w:before="120" w:after="240"/>
        <w:ind w:left="0" w:firstLine="720"/>
        <w:jc w:val="both"/>
        <w:rPr>
          <w:rFonts w:ascii="Cambria" w:hAnsi="Cambria"/>
        </w:rPr>
      </w:pPr>
      <w:hyperlink r:id="rId7" w:history="1">
        <w:r w:rsidR="00DD2507" w:rsidRPr="00B268CE">
          <w:rPr>
            <w:rStyle w:val="Hyperlink"/>
            <w:rFonts w:ascii="Cambria" w:hAnsi="Cambria"/>
          </w:rPr>
          <w:t xml:space="preserve">Full Interview </w:t>
        </w:r>
        <w:r w:rsidR="00DD2507" w:rsidRPr="00B268CE">
          <w:rPr>
            <w:rStyle w:val="Hyperlink"/>
            <w:rFonts w:ascii="Cambria" w:hAnsi="Cambria"/>
          </w:rPr>
          <w:t>T</w:t>
        </w:r>
        <w:r w:rsidR="00DD2507" w:rsidRPr="00B268CE">
          <w:rPr>
            <w:rStyle w:val="Hyperlink"/>
            <w:rFonts w:ascii="Cambria" w:hAnsi="Cambria"/>
          </w:rPr>
          <w:t>ranscript</w:t>
        </w:r>
      </w:hyperlink>
      <w:r w:rsidR="00A43BE0" w:rsidRPr="00DB66EB">
        <w:rPr>
          <w:rFonts w:ascii="Cambria" w:hAnsi="Cambria"/>
        </w:rPr>
        <w:tab/>
      </w:r>
      <w:r w:rsidR="00A43BE0" w:rsidRPr="00DB66EB">
        <w:rPr>
          <w:rFonts w:ascii="Cambria" w:hAnsi="Cambria"/>
        </w:rPr>
        <w:tab/>
      </w:r>
      <w:r w:rsidR="000D0765">
        <w:rPr>
          <w:rFonts w:ascii="Cambria" w:hAnsi="Cambria"/>
        </w:rPr>
        <w:tab/>
      </w:r>
      <w:hyperlink r:id="rId8" w:history="1">
        <w:r w:rsidR="00DD2507" w:rsidRPr="00B268CE">
          <w:rPr>
            <w:rStyle w:val="Hyperlink"/>
            <w:rFonts w:ascii="Cambria" w:hAnsi="Cambria"/>
          </w:rPr>
          <w:t>Lesson</w:t>
        </w:r>
        <w:r w:rsidR="00DD2507" w:rsidRPr="00B268CE">
          <w:rPr>
            <w:rStyle w:val="Hyperlink"/>
            <w:rFonts w:ascii="Cambria" w:hAnsi="Cambria"/>
          </w:rPr>
          <w:t xml:space="preserve"> </w:t>
        </w:r>
        <w:r w:rsidR="00DD2507" w:rsidRPr="00B268CE">
          <w:rPr>
            <w:rStyle w:val="Hyperlink"/>
            <w:rFonts w:ascii="Cambria" w:hAnsi="Cambria"/>
          </w:rPr>
          <w:t>Learned Summary</w:t>
        </w:r>
      </w:hyperlink>
    </w:p>
    <w:p w14:paraId="1D270B0C" w14:textId="24667841" w:rsidR="008E5B76" w:rsidRPr="00DB66EB" w:rsidRDefault="008E5B76">
      <w:pPr>
        <w:rPr>
          <w:rFonts w:ascii="Cambria" w:hAnsi="Cambria"/>
        </w:rPr>
      </w:pPr>
    </w:p>
    <w:sectPr w:rsidR="008E5B76" w:rsidRPr="00DB66EB" w:rsidSect="00C319B4">
      <w:head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BCD79" w14:textId="77777777" w:rsidR="00A43BE0" w:rsidRDefault="00A43BE0" w:rsidP="00C319B4">
      <w:pPr>
        <w:spacing w:after="0" w:line="240" w:lineRule="auto"/>
      </w:pPr>
      <w:r>
        <w:separator/>
      </w:r>
    </w:p>
  </w:endnote>
  <w:endnote w:type="continuationSeparator" w:id="0">
    <w:p w14:paraId="4201D475" w14:textId="77777777" w:rsidR="00A43BE0" w:rsidRDefault="00A43BE0" w:rsidP="00C31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F8799" w14:textId="77777777" w:rsidR="00A43BE0" w:rsidRDefault="00A43BE0" w:rsidP="00C319B4">
      <w:pPr>
        <w:spacing w:after="0" w:line="240" w:lineRule="auto"/>
      </w:pPr>
      <w:r>
        <w:separator/>
      </w:r>
    </w:p>
  </w:footnote>
  <w:footnote w:type="continuationSeparator" w:id="0">
    <w:p w14:paraId="60CB862E" w14:textId="77777777" w:rsidR="00A43BE0" w:rsidRDefault="00A43BE0" w:rsidP="00C31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E4909" w14:textId="77777777" w:rsidR="00C319B4" w:rsidRDefault="00C319B4" w:rsidP="00C319B4">
    <w:pPr>
      <w:pStyle w:val="Header"/>
      <w:jc w:val="center"/>
    </w:pPr>
    <w:r>
      <w:rPr>
        <w:noProof/>
      </w:rPr>
      <w:drawing>
        <wp:inline distT="0" distB="0" distL="0" distR="0" wp14:anchorId="55BA9CB5" wp14:editId="731AA4EA">
          <wp:extent cx="381000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685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attachedTemplate r:id="rId1"/>
  <w:mailMerge>
    <w:mainDocumentType w:val="formLetters"/>
    <w:linkToQuery/>
    <w:dataType w:val="textFile"/>
    <w:query w:val="SELECT * FROM `Sheet1$`"/>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E0"/>
    <w:rsid w:val="00093A22"/>
    <w:rsid w:val="000D0765"/>
    <w:rsid w:val="00104E18"/>
    <w:rsid w:val="00120AAA"/>
    <w:rsid w:val="00144CF1"/>
    <w:rsid w:val="00161C9A"/>
    <w:rsid w:val="0016203B"/>
    <w:rsid w:val="001A285B"/>
    <w:rsid w:val="001C5091"/>
    <w:rsid w:val="0020049F"/>
    <w:rsid w:val="0021599C"/>
    <w:rsid w:val="002547D9"/>
    <w:rsid w:val="002D7EB0"/>
    <w:rsid w:val="002E143A"/>
    <w:rsid w:val="003342B3"/>
    <w:rsid w:val="00471F6F"/>
    <w:rsid w:val="00475641"/>
    <w:rsid w:val="00475CAC"/>
    <w:rsid w:val="00551DCD"/>
    <w:rsid w:val="0057187D"/>
    <w:rsid w:val="0061560F"/>
    <w:rsid w:val="00651CC5"/>
    <w:rsid w:val="006C0B97"/>
    <w:rsid w:val="006C1288"/>
    <w:rsid w:val="006E613A"/>
    <w:rsid w:val="00775A8B"/>
    <w:rsid w:val="00862D69"/>
    <w:rsid w:val="00886911"/>
    <w:rsid w:val="008D005E"/>
    <w:rsid w:val="008E5B76"/>
    <w:rsid w:val="00947360"/>
    <w:rsid w:val="00A405A7"/>
    <w:rsid w:val="00A43BE0"/>
    <w:rsid w:val="00A724E7"/>
    <w:rsid w:val="00B1269F"/>
    <w:rsid w:val="00B268CE"/>
    <w:rsid w:val="00B60034"/>
    <w:rsid w:val="00B61EC5"/>
    <w:rsid w:val="00B65E5E"/>
    <w:rsid w:val="00B931F2"/>
    <w:rsid w:val="00C319B4"/>
    <w:rsid w:val="00C40A5B"/>
    <w:rsid w:val="00C618F7"/>
    <w:rsid w:val="00D33A89"/>
    <w:rsid w:val="00DB66EB"/>
    <w:rsid w:val="00DD2507"/>
    <w:rsid w:val="00F44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01048"/>
  <w15:chartTrackingRefBased/>
  <w15:docId w15:val="{719B11E4-01F6-4CCF-BCF3-BA456A367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250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D2507"/>
    <w:rPr>
      <w:color w:val="0000FF"/>
      <w:u w:val="single"/>
    </w:rPr>
  </w:style>
  <w:style w:type="paragraph" w:styleId="Header">
    <w:name w:val="header"/>
    <w:basedOn w:val="Normal"/>
    <w:link w:val="HeaderChar"/>
    <w:unhideWhenUsed/>
    <w:rsid w:val="00DD250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D250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1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9B4"/>
  </w:style>
  <w:style w:type="character" w:styleId="UnresolvedMention">
    <w:name w:val="Unresolved Mention"/>
    <w:basedOn w:val="DefaultParagraphFont"/>
    <w:uiPriority w:val="99"/>
    <w:semiHidden/>
    <w:unhideWhenUsed/>
    <w:rsid w:val="00C319B4"/>
    <w:rPr>
      <w:color w:val="605E5C"/>
      <w:shd w:val="clear" w:color="auto" w:fill="E1DFDD"/>
    </w:rPr>
  </w:style>
  <w:style w:type="paragraph" w:styleId="FootnoteText">
    <w:name w:val="footnote text"/>
    <w:basedOn w:val="Normal"/>
    <w:link w:val="FootnoteTextChar"/>
    <w:unhideWhenUsed/>
    <w:rsid w:val="0016203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6203B"/>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16203B"/>
    <w:rPr>
      <w:vertAlign w:val="superscript"/>
    </w:rPr>
  </w:style>
  <w:style w:type="paragraph" w:styleId="BodyText">
    <w:name w:val="Body Text"/>
    <w:basedOn w:val="Normal"/>
    <w:link w:val="BodyTextChar"/>
    <w:uiPriority w:val="1"/>
    <w:semiHidden/>
    <w:unhideWhenUsed/>
    <w:qFormat/>
    <w:rsid w:val="00120AAA"/>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semiHidden/>
    <w:rsid w:val="00120AAA"/>
    <w:rPr>
      <w:rFonts w:ascii="Times New Roman" w:eastAsia="Times New Roman" w:hAnsi="Times New Roman" w:cs="Times New Roman"/>
      <w:sz w:val="24"/>
      <w:szCs w:val="24"/>
      <w:lang w:bidi="en-US"/>
    </w:rPr>
  </w:style>
  <w:style w:type="paragraph" w:customStyle="1" w:styleId="LessonsLearnedFootnote">
    <w:name w:val="Lessons Learned Footnote"/>
    <w:basedOn w:val="FootnoteText"/>
    <w:link w:val="LessonsLearnedFootnoteChar"/>
    <w:qFormat/>
    <w:rsid w:val="00093A22"/>
    <w:rPr>
      <w:rFonts w:ascii="Cambria" w:hAnsi="Cambria"/>
    </w:rPr>
  </w:style>
  <w:style w:type="character" w:customStyle="1" w:styleId="LessonsLearnedFootnoteChar">
    <w:name w:val="Lessons Learned Footnote Char"/>
    <w:link w:val="LessonsLearnedFootnote"/>
    <w:rsid w:val="00093A22"/>
    <w:rPr>
      <w:rFonts w:ascii="Cambria" w:eastAsia="Times New Roman" w:hAnsi="Cambria" w:cs="Times New Roman"/>
      <w:sz w:val="20"/>
      <w:szCs w:val="20"/>
    </w:rPr>
  </w:style>
  <w:style w:type="paragraph" w:styleId="ListParagraph">
    <w:name w:val="List Paragraph"/>
    <w:basedOn w:val="Normal"/>
    <w:uiPriority w:val="34"/>
    <w:qFormat/>
    <w:rsid w:val="00B60034"/>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724E7"/>
    <w:rPr>
      <w:color w:val="954F72" w:themeColor="followedHyperlink"/>
      <w:u w:val="single"/>
    </w:rPr>
  </w:style>
  <w:style w:type="character" w:styleId="CommentReference">
    <w:name w:val="annotation reference"/>
    <w:semiHidden/>
    <w:unhideWhenUsed/>
    <w:rsid w:val="008D005E"/>
    <w:rPr>
      <w:sz w:val="16"/>
      <w:szCs w:val="16"/>
    </w:rPr>
  </w:style>
  <w:style w:type="paragraph" w:styleId="CommentText">
    <w:name w:val="annotation text"/>
    <w:basedOn w:val="Normal"/>
    <w:link w:val="CommentTextChar"/>
    <w:unhideWhenUsed/>
    <w:rsid w:val="008D005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D005E"/>
    <w:rPr>
      <w:rFonts w:ascii="Times New Roman" w:eastAsia="Times New Roman" w:hAnsi="Times New Roman" w:cs="Times New Roman"/>
      <w:sz w:val="20"/>
      <w:szCs w:val="20"/>
    </w:rPr>
  </w:style>
  <w:style w:type="paragraph" w:customStyle="1" w:styleId="LessonsLearnedBodyText">
    <w:name w:val="Lessons Learned Body Text"/>
    <w:basedOn w:val="Normal"/>
    <w:link w:val="LessonsLearnedBodyTextChar"/>
    <w:qFormat/>
    <w:rsid w:val="008D005E"/>
    <w:pPr>
      <w:spacing w:after="240" w:line="240" w:lineRule="auto"/>
      <w:jc w:val="both"/>
    </w:pPr>
    <w:rPr>
      <w:rFonts w:ascii="Cambria" w:eastAsia="Calibri" w:hAnsi="Cambria" w:cs="Times New Roman"/>
      <w:color w:val="000000"/>
      <w:sz w:val="24"/>
      <w:szCs w:val="24"/>
    </w:rPr>
  </w:style>
  <w:style w:type="character" w:customStyle="1" w:styleId="LessonsLearnedBodyTextChar">
    <w:name w:val="Lessons Learned Body Text Char"/>
    <w:link w:val="LessonsLearnedBodyText"/>
    <w:rsid w:val="008D005E"/>
    <w:rPr>
      <w:rFonts w:ascii="Cambria" w:eastAsia="Calibri" w:hAnsi="Cambri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098186">
      <w:bodyDiv w:val="1"/>
      <w:marLeft w:val="0"/>
      <w:marRight w:val="0"/>
      <w:marTop w:val="0"/>
      <w:marBottom w:val="0"/>
      <w:divBdr>
        <w:top w:val="none" w:sz="0" w:space="0" w:color="auto"/>
        <w:left w:val="none" w:sz="0" w:space="0" w:color="auto"/>
        <w:bottom w:val="none" w:sz="0" w:space="0" w:color="auto"/>
        <w:right w:val="none" w:sz="0" w:space="0" w:color="auto"/>
      </w:divBdr>
    </w:div>
    <w:div w:id="1584023218">
      <w:bodyDiv w:val="1"/>
      <w:marLeft w:val="0"/>
      <w:marRight w:val="0"/>
      <w:marTop w:val="0"/>
      <w:marBottom w:val="0"/>
      <w:divBdr>
        <w:top w:val="none" w:sz="0" w:space="0" w:color="auto"/>
        <w:left w:val="none" w:sz="0" w:space="0" w:color="auto"/>
        <w:bottom w:val="none" w:sz="0" w:space="0" w:color="auto"/>
        <w:right w:val="none" w:sz="0" w:space="0" w:color="auto"/>
      </w:divBdr>
    </w:div>
    <w:div w:id="1883012087">
      <w:bodyDiv w:val="1"/>
      <w:marLeft w:val="0"/>
      <w:marRight w:val="0"/>
      <w:marTop w:val="0"/>
      <w:marBottom w:val="0"/>
      <w:divBdr>
        <w:top w:val="none" w:sz="0" w:space="0" w:color="auto"/>
        <w:left w:val="none" w:sz="0" w:space="0" w:color="auto"/>
        <w:bottom w:val="none" w:sz="0" w:space="0" w:color="auto"/>
        <w:right w:val="none" w:sz="0" w:space="0" w:color="auto"/>
      </w:divBdr>
    </w:div>
    <w:div w:id="205377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scholar.library.yale.edu/journal-of-financial-crises/vol8/iss2/5/" TargetMode="External"/><Relationship Id="rId3" Type="http://schemas.openxmlformats.org/officeDocument/2006/relationships/settings" Target="settings.xml"/><Relationship Id="rId7" Type="http://schemas.openxmlformats.org/officeDocument/2006/relationships/hyperlink" Target="https://elischolar.library.yale.edu/ypfs-documents2/562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Lessons%20Learned%20Project\Website%20One%20pagers\template%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B3AF3-1822-4A81-8E2D-0D86AA40D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Y:\Lessons Learned Project\Website One pagers\template -final.dotx</Template>
  <TotalTime>2</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Shavonda</dc:creator>
  <cp:keywords/>
  <dc:description/>
  <cp:lastModifiedBy>Deborah Felstehausen</cp:lastModifiedBy>
  <cp:revision>2</cp:revision>
  <cp:lastPrinted>2024-01-05T22:23:00Z</cp:lastPrinted>
  <dcterms:created xsi:type="dcterms:W3CDTF">2026-06-25T13:22:00Z</dcterms:created>
  <dcterms:modified xsi:type="dcterms:W3CDTF">2026-06-25T13:22:00Z</dcterms:modified>
</cp:coreProperties>
</file>