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EEC77" w14:textId="3AE31531" w:rsidR="00DD2507" w:rsidRDefault="00DD2507" w:rsidP="00C319B4">
      <w:pPr>
        <w:tabs>
          <w:tab w:val="left" w:pos="633"/>
          <w:tab w:val="center" w:pos="4680"/>
          <w:tab w:val="right" w:pos="9360"/>
        </w:tabs>
        <w:spacing w:after="0"/>
        <w:jc w:val="center"/>
        <w:rPr>
          <w:rFonts w:ascii="Cambria" w:hAnsi="Cambria" w:cstheme="majorHAnsi"/>
          <w:sz w:val="40"/>
          <w:szCs w:val="40"/>
        </w:rPr>
      </w:pPr>
      <w:r w:rsidRPr="002B7BC5">
        <w:rPr>
          <w:rFonts w:ascii="Cambria" w:hAnsi="Cambria" w:cstheme="majorHAnsi"/>
          <w:sz w:val="40"/>
          <w:szCs w:val="40"/>
        </w:rPr>
        <w:t>Lessons Learned</w:t>
      </w:r>
      <w:r>
        <w:rPr>
          <w:rFonts w:ascii="Cambria" w:hAnsi="Cambria" w:cstheme="majorHAnsi"/>
          <w:sz w:val="40"/>
          <w:szCs w:val="40"/>
        </w:rPr>
        <w:t xml:space="preserve"> Oral History Project </w:t>
      </w:r>
    </w:p>
    <w:p w14:paraId="41F25A96" w14:textId="77777777" w:rsidR="00DD2507" w:rsidRDefault="00DD2507" w:rsidP="00A405A7">
      <w:pPr>
        <w:pStyle w:val="Header"/>
        <w:jc w:val="center"/>
      </w:pPr>
    </w:p>
    <w:p w14:paraId="79290C46" w14:textId="1CA7BEF2" w:rsidR="0061560F" w:rsidRPr="00A405A7" w:rsidRDefault="00FA751C" w:rsidP="00A405A7">
      <w:pPr>
        <w:pBdr>
          <w:bottom w:val="single" w:sz="6" w:space="1" w:color="auto"/>
        </w:pBdr>
        <w:spacing w:after="0"/>
        <w:jc w:val="center"/>
        <w:rPr>
          <w:rFonts w:ascii="Cambria" w:eastAsia="Times New Roman" w:hAnsi="Cambria" w:cs="Times New Roman"/>
          <w:color w:val="000000"/>
          <w:sz w:val="16"/>
          <w:szCs w:val="16"/>
        </w:rPr>
      </w:pPr>
      <w:r>
        <w:rPr>
          <w:rFonts w:ascii="Cambria" w:eastAsia="Times New Roman" w:hAnsi="Cambria" w:cs="Times New Roman"/>
          <w:color w:val="000000"/>
          <w:sz w:val="44"/>
          <w:szCs w:val="44"/>
        </w:rPr>
        <w:t>Masa</w:t>
      </w:r>
      <w:r w:rsidR="005D3BF4">
        <w:rPr>
          <w:rFonts w:ascii="Cambria" w:eastAsia="Times New Roman" w:hAnsi="Cambria" w:cs="Times New Roman"/>
          <w:color w:val="000000"/>
          <w:sz w:val="44"/>
          <w:szCs w:val="44"/>
        </w:rPr>
        <w:t>a</w:t>
      </w:r>
      <w:r>
        <w:rPr>
          <w:rFonts w:ascii="Cambria" w:eastAsia="Times New Roman" w:hAnsi="Cambria" w:cs="Times New Roman"/>
          <w:color w:val="000000"/>
          <w:sz w:val="44"/>
          <w:szCs w:val="44"/>
        </w:rPr>
        <w:t>ki Shirakawa</w:t>
      </w:r>
    </w:p>
    <w:p w14:paraId="08A2FFDE" w14:textId="77777777" w:rsidR="00A405A7" w:rsidRDefault="00A405A7" w:rsidP="00A405A7">
      <w:pPr>
        <w:spacing w:after="0"/>
        <w:jc w:val="both"/>
      </w:pPr>
    </w:p>
    <w:p w14:paraId="2A014163" w14:textId="77777777" w:rsidR="00FA751C" w:rsidRPr="00FA751C" w:rsidRDefault="00FA751C" w:rsidP="00FA751C">
      <w:pPr>
        <w:pStyle w:val="LessonsLearnedBodyText"/>
        <w:rPr>
          <w:i/>
          <w:iCs/>
        </w:rPr>
      </w:pPr>
      <w:bookmarkStart w:id="0" w:name="_Hlk191805415"/>
      <w:r w:rsidRPr="00FA751C">
        <w:rPr>
          <w:i/>
          <w:iCs/>
        </w:rPr>
        <w:t>The Yale Program on Financial Stability (YPFS) interviewed Masaaki</w:t>
      </w:r>
      <w:r w:rsidRPr="00FA751C">
        <w:rPr>
          <w:b/>
          <w:bCs/>
          <w:i/>
          <w:iCs/>
        </w:rPr>
        <w:t xml:space="preserve"> </w:t>
      </w:r>
      <w:r w:rsidRPr="00FA751C">
        <w:rPr>
          <w:i/>
          <w:iCs/>
        </w:rPr>
        <w:t xml:space="preserve">Shirakawa </w:t>
      </w:r>
      <w:bookmarkEnd w:id="0"/>
      <w:r w:rsidRPr="00FA751C">
        <w:rPr>
          <w:i/>
          <w:iCs/>
        </w:rPr>
        <w:t xml:space="preserve">regarding his long career at the Bank of Japan (BOJ) including his tenure as governor. </w:t>
      </w:r>
    </w:p>
    <w:p w14:paraId="0D364ADC" w14:textId="056A2140" w:rsidR="00FA751C" w:rsidRPr="00FA751C" w:rsidRDefault="00FA751C" w:rsidP="00FA751C">
      <w:pPr>
        <w:pStyle w:val="LessonsLearnedBodyText"/>
        <w:rPr>
          <w:i/>
          <w:iCs/>
        </w:rPr>
      </w:pPr>
      <w:r w:rsidRPr="00FA751C">
        <w:rPr>
          <w:i/>
          <w:iCs/>
        </w:rPr>
        <w:t xml:space="preserve">Shirakawa joined the BOJ in 1972 and held </w:t>
      </w:r>
      <w:proofErr w:type="gramStart"/>
      <w:r w:rsidRPr="00FA751C">
        <w:rPr>
          <w:i/>
          <w:iCs/>
        </w:rPr>
        <w:t>a number of</w:t>
      </w:r>
      <w:proofErr w:type="gramEnd"/>
      <w:r w:rsidRPr="00FA751C">
        <w:rPr>
          <w:i/>
          <w:iCs/>
        </w:rPr>
        <w:t xml:space="preserve"> positions over the next three decades, including </w:t>
      </w:r>
      <w:r w:rsidRPr="00FA751C">
        <w:rPr>
          <w:rFonts w:eastAsiaTheme="minorEastAsia" w:hint="eastAsia"/>
          <w:i/>
          <w:iCs/>
          <w:lang w:eastAsia="ja-JP"/>
        </w:rPr>
        <w:t xml:space="preserve">a stint as </w:t>
      </w:r>
      <w:bookmarkStart w:id="1" w:name="_Hlk223964147"/>
      <w:r w:rsidRPr="00FA751C">
        <w:rPr>
          <w:rFonts w:eastAsiaTheme="minorEastAsia" w:hint="eastAsia"/>
          <w:i/>
          <w:iCs/>
          <w:lang w:eastAsia="ja-JP"/>
        </w:rPr>
        <w:t xml:space="preserve">division chief of </w:t>
      </w:r>
      <w:r w:rsidRPr="00FA751C">
        <w:rPr>
          <w:rFonts w:eastAsiaTheme="minorEastAsia"/>
          <w:i/>
          <w:iCs/>
          <w:lang w:eastAsia="ja-JP"/>
        </w:rPr>
        <w:t xml:space="preserve">the </w:t>
      </w:r>
      <w:r w:rsidRPr="00FA751C">
        <w:rPr>
          <w:rFonts w:eastAsiaTheme="minorEastAsia" w:hint="eastAsia"/>
          <w:i/>
          <w:iCs/>
          <w:lang w:eastAsia="ja-JP"/>
        </w:rPr>
        <w:t>new</w:t>
      </w:r>
      <w:r w:rsidRPr="00FA751C">
        <w:rPr>
          <w:rFonts w:eastAsiaTheme="minorEastAsia"/>
          <w:i/>
          <w:iCs/>
          <w:lang w:eastAsia="ja-JP"/>
        </w:rPr>
        <w:t xml:space="preserve"> </w:t>
      </w:r>
      <w:r w:rsidRPr="00FA751C">
        <w:rPr>
          <w:i/>
          <w:iCs/>
        </w:rPr>
        <w:t xml:space="preserve">Financial and Payment System Department. </w:t>
      </w:r>
      <w:bookmarkEnd w:id="1"/>
      <w:r w:rsidRPr="00FA751C">
        <w:rPr>
          <w:i/>
          <w:iCs/>
        </w:rPr>
        <w:t xml:space="preserve">He was instrumental in designing the </w:t>
      </w:r>
      <w:r w:rsidRPr="00FA751C">
        <w:rPr>
          <w:i/>
          <w:iCs/>
          <w:color w:val="auto"/>
        </w:rPr>
        <w:t xml:space="preserve">BOJ’s response to the country’s economic crisis during the 1990s—a period of economic stagnation characterized by low GDP growth, multiple recessions, and persistent mild deflation referred to as </w:t>
      </w:r>
      <w:r w:rsidRPr="00FA751C">
        <w:rPr>
          <w:rFonts w:eastAsiaTheme="minorEastAsia"/>
          <w:i/>
          <w:iCs/>
          <w:color w:val="auto"/>
          <w:lang w:eastAsia="ja-JP"/>
        </w:rPr>
        <w:t>“</w:t>
      </w:r>
      <w:r w:rsidRPr="00FA751C">
        <w:rPr>
          <w:i/>
          <w:iCs/>
          <w:color w:val="auto"/>
        </w:rPr>
        <w:t>the Lost Decade</w:t>
      </w:r>
      <w:r w:rsidRPr="00FA751C">
        <w:rPr>
          <w:rFonts w:eastAsiaTheme="minorEastAsia"/>
          <w:i/>
          <w:iCs/>
          <w:color w:val="auto"/>
          <w:lang w:eastAsia="ja-JP"/>
        </w:rPr>
        <w:t>”</w:t>
      </w:r>
      <w:r w:rsidRPr="00FA751C">
        <w:rPr>
          <w:i/>
          <w:iCs/>
          <w:color w:val="auto"/>
        </w:rPr>
        <w:t xml:space="preserve"> by some observers, although Shirakawa does not favor the term. He left the bank in 2003 to become a professor at Kyoto University, but as the Global Financial Crisis (GFC) exploded in </w:t>
      </w:r>
      <w:r w:rsidRPr="00FA751C">
        <w:rPr>
          <w:rFonts w:eastAsiaTheme="minorEastAsia"/>
          <w:i/>
          <w:iCs/>
          <w:color w:val="auto"/>
          <w:lang w:eastAsia="ja-JP"/>
        </w:rPr>
        <w:t xml:space="preserve">early </w:t>
      </w:r>
      <w:r w:rsidRPr="00FA751C">
        <w:rPr>
          <w:i/>
          <w:iCs/>
          <w:color w:val="auto"/>
        </w:rPr>
        <w:t xml:space="preserve">2008 he was brought back and named governor. He led the bank’s </w:t>
      </w:r>
      <w:r w:rsidRPr="00FA751C">
        <w:rPr>
          <w:i/>
          <w:iCs/>
        </w:rPr>
        <w:t xml:space="preserve">response to the GFC and to the 2011 tsunami, earthquake, and Fukushima nuclear disaster, eventually stepping down </w:t>
      </w:r>
      <w:r w:rsidRPr="00FA751C">
        <w:rPr>
          <w:rFonts w:eastAsiaTheme="minorEastAsia" w:hint="eastAsia"/>
          <w:i/>
          <w:iCs/>
          <w:lang w:eastAsia="ja-JP"/>
        </w:rPr>
        <w:t xml:space="preserve">just before </w:t>
      </w:r>
      <w:r w:rsidRPr="00FA751C">
        <w:rPr>
          <w:i/>
          <w:iCs/>
        </w:rPr>
        <w:t xml:space="preserve">the end of his term in </w:t>
      </w:r>
      <w:r w:rsidRPr="00FA751C">
        <w:rPr>
          <w:rFonts w:eastAsiaTheme="minorEastAsia" w:hint="eastAsia"/>
          <w:i/>
          <w:iCs/>
          <w:lang w:eastAsia="ja-JP"/>
        </w:rPr>
        <w:t xml:space="preserve">March </w:t>
      </w:r>
      <w:r w:rsidRPr="00FA751C">
        <w:rPr>
          <w:i/>
          <w:iCs/>
        </w:rPr>
        <w:t>2013. Shirakawa is a member of the YPFS Advisory Board.</w:t>
      </w:r>
    </w:p>
    <w:p w14:paraId="6C1E9F2D" w14:textId="77777777" w:rsidR="00C40A5B" w:rsidRDefault="00C40A5B" w:rsidP="00B65E5E">
      <w:pPr>
        <w:pStyle w:val="ListParagraph"/>
        <w:pBdr>
          <w:bottom w:val="single" w:sz="6" w:space="1" w:color="auto"/>
        </w:pBdr>
        <w:spacing w:before="120" w:after="240"/>
        <w:ind w:left="0" w:firstLine="720"/>
        <w:jc w:val="both"/>
        <w:rPr>
          <w:rFonts w:ascii="Cambria" w:eastAsia="Calibri" w:hAnsi="Cambria" w:cstheme="minorBidi"/>
          <w:color w:val="000000"/>
          <w:sz w:val="22"/>
          <w:szCs w:val="22"/>
        </w:rPr>
      </w:pPr>
    </w:p>
    <w:p w14:paraId="4545ADBD" w14:textId="2139931B" w:rsidR="00DD2507" w:rsidRPr="0061560F" w:rsidRDefault="00FA751C" w:rsidP="00B65E5E">
      <w:pPr>
        <w:pStyle w:val="ListParagraph"/>
        <w:spacing w:before="120" w:after="240"/>
        <w:ind w:left="0" w:firstLine="720"/>
        <w:jc w:val="both"/>
        <w:rPr>
          <w:rFonts w:ascii="Cambria" w:hAnsi="Cambria"/>
        </w:rPr>
      </w:pPr>
      <w:hyperlink r:id="rId7" w:history="1">
        <w:r w:rsidR="00DD2507" w:rsidRPr="00FA751C">
          <w:rPr>
            <w:rStyle w:val="Hyperlink"/>
            <w:rFonts w:ascii="Cambria" w:hAnsi="Cambria"/>
          </w:rPr>
          <w:t>Full Interview Transcript</w:t>
        </w:r>
      </w:hyperlink>
      <w:r>
        <w:rPr>
          <w:rFonts w:ascii="Cambria" w:hAnsi="Cambria"/>
        </w:rPr>
        <w:tab/>
      </w:r>
      <w:r w:rsidR="00A43BE0" w:rsidRPr="00DB66EB">
        <w:rPr>
          <w:rFonts w:ascii="Cambria" w:hAnsi="Cambria"/>
        </w:rPr>
        <w:tab/>
      </w:r>
      <w:r w:rsidR="000D0765">
        <w:rPr>
          <w:rFonts w:ascii="Cambria" w:hAnsi="Cambria"/>
        </w:rPr>
        <w:tab/>
      </w:r>
      <w:hyperlink r:id="rId8" w:history="1">
        <w:r w:rsidR="00DD2507" w:rsidRPr="00FA751C">
          <w:rPr>
            <w:rStyle w:val="Hyperlink"/>
            <w:rFonts w:ascii="Cambria" w:hAnsi="Cambria"/>
          </w:rPr>
          <w:t>Lesson Lear</w:t>
        </w:r>
        <w:r w:rsidR="00DD2507" w:rsidRPr="00FA751C">
          <w:rPr>
            <w:rStyle w:val="Hyperlink"/>
            <w:rFonts w:ascii="Cambria" w:hAnsi="Cambria"/>
          </w:rPr>
          <w:t>n</w:t>
        </w:r>
        <w:r w:rsidR="00DD2507" w:rsidRPr="00FA751C">
          <w:rPr>
            <w:rStyle w:val="Hyperlink"/>
            <w:rFonts w:ascii="Cambria" w:hAnsi="Cambria"/>
          </w:rPr>
          <w:t>ed Summary</w:t>
        </w:r>
      </w:hyperlink>
    </w:p>
    <w:p w14:paraId="1D270B0C" w14:textId="1178EF6A" w:rsidR="008E5B76" w:rsidRPr="00DB66EB" w:rsidRDefault="0061560F">
      <w:pPr>
        <w:rPr>
          <w:rFonts w:ascii="Cambria" w:hAnsi="Cambria"/>
        </w:rPr>
      </w:pPr>
      <w:r>
        <w:rPr>
          <w:rFonts w:ascii="Cambria" w:hAnsi="Cambria"/>
        </w:rPr>
        <w:fldChar w:fldCharType="begin"/>
      </w:r>
      <w:r>
        <w:rPr>
          <w:rFonts w:ascii="Cambria" w:hAnsi="Cambria"/>
        </w:rPr>
        <w:instrText xml:space="preserve"> </w:instrText>
      </w:r>
      <w:r>
        <w:rPr>
          <w:rFonts w:ascii="Cambria" w:hAnsi="Cambria"/>
        </w:rPr>
        <w:fldChar w:fldCharType="begin"/>
      </w:r>
      <w:r>
        <w:rPr>
          <w:rFonts w:ascii="Cambria" w:hAnsi="Cambria"/>
        </w:rPr>
        <w:instrText xml:space="preserve"> MERGEFIELD EURL </w:instrText>
      </w:r>
      <w:r>
        <w:rPr>
          <w:rFonts w:ascii="Cambria" w:hAnsi="Cambria"/>
        </w:rPr>
        <w:fldChar w:fldCharType="separate"/>
      </w:r>
      <w:r w:rsidR="00C40A5B" w:rsidRPr="00AE60A0">
        <w:rPr>
          <w:rFonts w:ascii="Cambria" w:hAnsi="Cambria"/>
          <w:noProof/>
        </w:rPr>
        <w:instrText>https://elischolar.library.yale.edu/ypfs-documents2/5171</w:instrText>
      </w:r>
      <w:r>
        <w:rPr>
          <w:rFonts w:ascii="Cambria" w:hAnsi="Cambria"/>
        </w:rPr>
        <w:fldChar w:fldCharType="end"/>
      </w:r>
      <w:r>
        <w:rPr>
          <w:rFonts w:ascii="Cambria" w:hAnsi="Cambria"/>
        </w:rPr>
        <w:instrText xml:space="preserve">\* MERGEFORMAT </w:instrText>
      </w:r>
      <w:r>
        <w:rPr>
          <w:rFonts w:ascii="Cambria" w:hAnsi="Cambria"/>
        </w:rPr>
        <w:fldChar w:fldCharType="separate"/>
      </w:r>
      <w:r>
        <w:rPr>
          <w:rFonts w:ascii="Cambria" w:hAnsi="Cambria"/>
          <w:b/>
          <w:bCs/>
        </w:rPr>
        <w:t>Error! Hyperlink reference not valid.</w:t>
      </w:r>
      <w:r>
        <w:rPr>
          <w:rFonts w:ascii="Cambria" w:hAnsi="Cambria"/>
        </w:rPr>
        <w:fldChar w:fldCharType="end"/>
      </w:r>
    </w:p>
    <w:sectPr w:rsidR="008E5B76" w:rsidRPr="00DB66EB" w:rsidSect="00C319B4">
      <w:head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BCD79" w14:textId="77777777" w:rsidR="00A43BE0" w:rsidRDefault="00A43BE0" w:rsidP="00C319B4">
      <w:pPr>
        <w:spacing w:after="0" w:line="240" w:lineRule="auto"/>
      </w:pPr>
      <w:r>
        <w:separator/>
      </w:r>
    </w:p>
  </w:endnote>
  <w:endnote w:type="continuationSeparator" w:id="0">
    <w:p w14:paraId="4201D475" w14:textId="77777777" w:rsidR="00A43BE0" w:rsidRDefault="00A43BE0" w:rsidP="00C31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DF8799" w14:textId="77777777" w:rsidR="00A43BE0" w:rsidRDefault="00A43BE0" w:rsidP="00C319B4">
      <w:pPr>
        <w:spacing w:after="0" w:line="240" w:lineRule="auto"/>
      </w:pPr>
      <w:r>
        <w:separator/>
      </w:r>
    </w:p>
  </w:footnote>
  <w:footnote w:type="continuationSeparator" w:id="0">
    <w:p w14:paraId="60CB862E" w14:textId="77777777" w:rsidR="00A43BE0" w:rsidRDefault="00A43BE0" w:rsidP="00C31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E4909" w14:textId="77777777" w:rsidR="00C319B4" w:rsidRDefault="00C319B4" w:rsidP="00C319B4">
    <w:pPr>
      <w:pStyle w:val="Header"/>
      <w:jc w:val="center"/>
    </w:pPr>
    <w:r>
      <w:rPr>
        <w:noProof/>
      </w:rPr>
      <w:drawing>
        <wp:inline distT="0" distB="0" distL="0" distR="0" wp14:anchorId="55BA9CB5" wp14:editId="731AA4EA">
          <wp:extent cx="3810000" cy="6858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 w:grammar="clean"/>
  <w:attachedTemplate r:id="rId1"/>
  <w:mailMerge>
    <w:mainDocumentType w:val="formLetters"/>
    <w:linkToQuery/>
    <w:dataType w:val="textFile"/>
    <w:query w:val="SELECT * FROM `Sheet1$`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BE0"/>
    <w:rsid w:val="00093A22"/>
    <w:rsid w:val="000D0765"/>
    <w:rsid w:val="00104E18"/>
    <w:rsid w:val="00120AAA"/>
    <w:rsid w:val="00144CF1"/>
    <w:rsid w:val="00161C9A"/>
    <w:rsid w:val="0016203B"/>
    <w:rsid w:val="001A285B"/>
    <w:rsid w:val="001C5091"/>
    <w:rsid w:val="0020049F"/>
    <w:rsid w:val="0021599C"/>
    <w:rsid w:val="002547D9"/>
    <w:rsid w:val="002D7EB0"/>
    <w:rsid w:val="002E143A"/>
    <w:rsid w:val="00471F6F"/>
    <w:rsid w:val="00475641"/>
    <w:rsid w:val="00475CAC"/>
    <w:rsid w:val="00551DCD"/>
    <w:rsid w:val="0057187D"/>
    <w:rsid w:val="005D3BF4"/>
    <w:rsid w:val="0061560F"/>
    <w:rsid w:val="006C0B97"/>
    <w:rsid w:val="006C1288"/>
    <w:rsid w:val="006E613A"/>
    <w:rsid w:val="00775A8B"/>
    <w:rsid w:val="00862D69"/>
    <w:rsid w:val="00886911"/>
    <w:rsid w:val="008E5B76"/>
    <w:rsid w:val="00947360"/>
    <w:rsid w:val="00A405A7"/>
    <w:rsid w:val="00A43BE0"/>
    <w:rsid w:val="00A724E7"/>
    <w:rsid w:val="00B1269F"/>
    <w:rsid w:val="00B60034"/>
    <w:rsid w:val="00B61EC5"/>
    <w:rsid w:val="00B65E5E"/>
    <w:rsid w:val="00B931F2"/>
    <w:rsid w:val="00C319B4"/>
    <w:rsid w:val="00C40A5B"/>
    <w:rsid w:val="00C618F7"/>
    <w:rsid w:val="00D33A89"/>
    <w:rsid w:val="00DB66EB"/>
    <w:rsid w:val="00DD2507"/>
    <w:rsid w:val="00F44C23"/>
    <w:rsid w:val="00FA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01048"/>
  <w15:chartTrackingRefBased/>
  <w15:docId w15:val="{719B11E4-01F6-4CCF-BCF3-BA456A36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2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2507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DD250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DD250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1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9B4"/>
  </w:style>
  <w:style w:type="character" w:styleId="UnresolvedMention">
    <w:name w:val="Unresolved Mention"/>
    <w:basedOn w:val="DefaultParagraphFont"/>
    <w:uiPriority w:val="99"/>
    <w:semiHidden/>
    <w:unhideWhenUsed/>
    <w:rsid w:val="00C319B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nhideWhenUsed/>
    <w:rsid w:val="00162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6203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16203B"/>
    <w:rPr>
      <w:vertAlign w:val="superscript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120A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120AAA"/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LessonsLearnedFootnote">
    <w:name w:val="Lessons Learned Footnote"/>
    <w:basedOn w:val="FootnoteText"/>
    <w:link w:val="LessonsLearnedFootnoteChar"/>
    <w:qFormat/>
    <w:rsid w:val="00093A22"/>
    <w:rPr>
      <w:rFonts w:ascii="Cambria" w:hAnsi="Cambria"/>
    </w:rPr>
  </w:style>
  <w:style w:type="character" w:customStyle="1" w:styleId="LessonsLearnedFootnoteChar">
    <w:name w:val="Lessons Learned Footnote Char"/>
    <w:link w:val="LessonsLearnedFootnote"/>
    <w:rsid w:val="00093A22"/>
    <w:rPr>
      <w:rFonts w:ascii="Cambria" w:eastAsia="Times New Roman" w:hAnsi="Cambri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600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724E7"/>
    <w:rPr>
      <w:color w:val="954F72" w:themeColor="followedHyperlink"/>
      <w:u w:val="single"/>
    </w:rPr>
  </w:style>
  <w:style w:type="character" w:styleId="CommentReference">
    <w:name w:val="annotation reference"/>
    <w:semiHidden/>
    <w:unhideWhenUsed/>
    <w:rsid w:val="00FA751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A751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A751C"/>
    <w:rPr>
      <w:rFonts w:ascii="Times New Roman" w:eastAsiaTheme="minorEastAsia" w:hAnsi="Times New Roman" w:cs="Times New Roman"/>
      <w:sz w:val="20"/>
      <w:szCs w:val="20"/>
    </w:rPr>
  </w:style>
  <w:style w:type="paragraph" w:customStyle="1" w:styleId="LessonsLearnedBodyText">
    <w:name w:val="Lessons Learned Body Text"/>
    <w:basedOn w:val="Normal"/>
    <w:link w:val="LessonsLearnedBodyTextChar"/>
    <w:qFormat/>
    <w:rsid w:val="00FA751C"/>
    <w:pPr>
      <w:spacing w:after="240" w:line="240" w:lineRule="auto"/>
      <w:jc w:val="both"/>
    </w:pPr>
    <w:rPr>
      <w:rFonts w:ascii="Cambria" w:eastAsia="Calibri" w:hAnsi="Cambria" w:cs="Times New Roman"/>
      <w:color w:val="000000"/>
      <w:sz w:val="24"/>
      <w:szCs w:val="24"/>
    </w:rPr>
  </w:style>
  <w:style w:type="character" w:customStyle="1" w:styleId="LessonsLearnedBodyTextChar">
    <w:name w:val="Lessons Learned Body Text Char"/>
    <w:link w:val="LessonsLearnedBodyText"/>
    <w:rsid w:val="00FA751C"/>
    <w:rPr>
      <w:rFonts w:ascii="Cambria" w:eastAsia="Calibri" w:hAnsi="Cambria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0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scholar.library.yale.edu/journal-of-financial-crises/vol8/iss1/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scholar.library.yale.edu/ypfs-documents2/562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Lessons%20Learned%20Project\Website%20One%20pagers\template%20-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B3AF3-1822-4A81-8E2D-0D86AA40D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Y:\Lessons Learned Project\Website One pagers\template -final.dotx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Brandon, Shavonda</dc:creator>
  <cp:keywords/>
  <dc:description/>
  <cp:lastModifiedBy>Deborah Felstehausen</cp:lastModifiedBy>
  <cp:revision>3</cp:revision>
  <cp:lastPrinted>2024-01-05T22:23:00Z</cp:lastPrinted>
  <dcterms:created xsi:type="dcterms:W3CDTF">2026-03-23T18:02:00Z</dcterms:created>
  <dcterms:modified xsi:type="dcterms:W3CDTF">2026-03-23T18:03:00Z</dcterms:modified>
</cp:coreProperties>
</file>